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A226" w14:textId="77777777" w:rsidR="00AF1036" w:rsidRDefault="00AF1036">
      <w:pPr>
        <w:jc w:val="center"/>
        <w:rPr>
          <w:b/>
          <w:bCs/>
          <w:u w:val="single"/>
        </w:rPr>
      </w:pPr>
    </w:p>
    <w:p w14:paraId="0D7B49B3" w14:textId="77777777" w:rsidR="00AF1036" w:rsidRDefault="00AF1036">
      <w:pPr>
        <w:jc w:val="center"/>
        <w:rPr>
          <w:b/>
          <w:bCs/>
          <w:u w:val="single"/>
        </w:rPr>
      </w:pPr>
    </w:p>
    <w:p w14:paraId="4DC70CDA" w14:textId="77777777" w:rsidR="00AF1036" w:rsidRDefault="00AF1036">
      <w:pPr>
        <w:jc w:val="center"/>
        <w:rPr>
          <w:b/>
          <w:bCs/>
          <w:u w:val="single"/>
        </w:rPr>
      </w:pPr>
    </w:p>
    <w:p w14:paraId="6844E335" w14:textId="77777777" w:rsidR="00AF1036" w:rsidRDefault="00AF1036">
      <w:pPr>
        <w:jc w:val="center"/>
        <w:rPr>
          <w:b/>
          <w:bCs/>
          <w:u w:val="single"/>
        </w:rPr>
      </w:pPr>
    </w:p>
    <w:p w14:paraId="35CD4431" w14:textId="77777777" w:rsidR="00AF1036" w:rsidRDefault="00AF1036">
      <w:pPr>
        <w:jc w:val="center"/>
        <w:rPr>
          <w:b/>
          <w:bCs/>
          <w:u w:val="single"/>
        </w:rPr>
      </w:pPr>
    </w:p>
    <w:p w14:paraId="1EBDE0C6" w14:textId="77777777" w:rsidR="00AF1036" w:rsidRDefault="00AF1036">
      <w:pPr>
        <w:jc w:val="center"/>
        <w:rPr>
          <w:b/>
          <w:bCs/>
          <w:u w:val="single"/>
        </w:rPr>
      </w:pPr>
    </w:p>
    <w:p w14:paraId="7564BEA7" w14:textId="77777777" w:rsidR="00AF1036" w:rsidRDefault="00AF1036">
      <w:pPr>
        <w:jc w:val="center"/>
        <w:rPr>
          <w:b/>
          <w:bCs/>
          <w:u w:val="single"/>
        </w:rPr>
      </w:pPr>
    </w:p>
    <w:p w14:paraId="34F30BBF" w14:textId="77777777" w:rsidR="00AF1036" w:rsidRDefault="00AF1036">
      <w:pPr>
        <w:jc w:val="center"/>
        <w:rPr>
          <w:b/>
          <w:bCs/>
          <w:u w:val="single"/>
        </w:rPr>
      </w:pPr>
    </w:p>
    <w:p w14:paraId="6B167A9F" w14:textId="77777777" w:rsidR="00AF1036" w:rsidRDefault="00AF1036">
      <w:pPr>
        <w:jc w:val="center"/>
        <w:rPr>
          <w:b/>
          <w:bCs/>
          <w:u w:val="single"/>
        </w:rPr>
      </w:pPr>
    </w:p>
    <w:p w14:paraId="586B169A" w14:textId="77777777" w:rsidR="00AF1036" w:rsidRDefault="00AF1036">
      <w:pPr>
        <w:jc w:val="center"/>
        <w:rPr>
          <w:b/>
          <w:bCs/>
          <w:u w:val="single"/>
        </w:rPr>
      </w:pPr>
    </w:p>
    <w:p w14:paraId="1F4F0111" w14:textId="77777777" w:rsidR="00AF1036" w:rsidRDefault="00AF1036">
      <w:pPr>
        <w:jc w:val="center"/>
        <w:rPr>
          <w:b/>
          <w:bCs/>
          <w:u w:val="single"/>
        </w:rPr>
      </w:pPr>
    </w:p>
    <w:p w14:paraId="34E8AAF7" w14:textId="77777777" w:rsidR="00AF1036" w:rsidRDefault="00AF1036">
      <w:pPr>
        <w:jc w:val="center"/>
        <w:rPr>
          <w:b/>
          <w:bCs/>
          <w:u w:val="single"/>
        </w:rPr>
      </w:pPr>
    </w:p>
    <w:p w14:paraId="5CF38BA3" w14:textId="77777777" w:rsidR="00AF1036" w:rsidRDefault="00AF1036">
      <w:pPr>
        <w:jc w:val="center"/>
        <w:rPr>
          <w:b/>
          <w:bCs/>
          <w:u w:val="single"/>
        </w:rPr>
      </w:pPr>
    </w:p>
    <w:p w14:paraId="0640D81E" w14:textId="77777777" w:rsidR="00AF1036" w:rsidRDefault="00AF1036">
      <w:pPr>
        <w:jc w:val="center"/>
        <w:rPr>
          <w:b/>
          <w:bCs/>
          <w:u w:val="single"/>
        </w:rPr>
      </w:pPr>
    </w:p>
    <w:p w14:paraId="00AF9998" w14:textId="77777777" w:rsidR="00AF1036" w:rsidRDefault="00AF1036">
      <w:pPr>
        <w:jc w:val="center"/>
        <w:rPr>
          <w:b/>
          <w:bCs/>
          <w:u w:val="single"/>
        </w:rPr>
      </w:pPr>
    </w:p>
    <w:p w14:paraId="6BA41383" w14:textId="77777777" w:rsidR="00AF1036" w:rsidRDefault="00AF1036">
      <w:pPr>
        <w:jc w:val="center"/>
        <w:rPr>
          <w:b/>
          <w:bCs/>
          <w:u w:val="single"/>
        </w:rPr>
      </w:pPr>
      <w:r>
        <w:rPr>
          <w:b/>
          <w:bCs/>
          <w:u w:val="single"/>
        </w:rPr>
        <w:t>IN THE UNITED STATES BANKRUPTCY COURT</w:t>
      </w:r>
    </w:p>
    <w:p w14:paraId="108D8ABF" w14:textId="77777777" w:rsidR="00AF1036" w:rsidRDefault="00AF1036">
      <w:pPr>
        <w:jc w:val="center"/>
      </w:pPr>
      <w:r>
        <w:rPr>
          <w:b/>
          <w:bCs/>
          <w:u w:val="single"/>
        </w:rPr>
        <w:t>FOR THE EASTERN DISTRICT OF TENNESSEE</w:t>
      </w:r>
    </w:p>
    <w:p w14:paraId="21106DAC" w14:textId="77777777" w:rsidR="00AF1036" w:rsidRDefault="00000000">
      <w:pPr>
        <w:jc w:val="center"/>
      </w:pPr>
      <w:r>
        <w:rPr>
          <w:noProof/>
        </w:rPr>
        <w:pict w14:anchorId="7549BBE2">
          <v:rect id="_x0000_s1026" style="position:absolute;left:0;text-align:left;margin-left:305.6pt;margin-top:325.25pt;width:.95pt;height:1in;z-index:-1;mso-position-horizontal-relative:page;mso-position-vertical-relative:page" o:allowincell="f" fillcolor="black" stroked="f" strokeweight="0">
            <v:fill color2="black"/>
            <w10:wrap anchorx="page" anchory="page"/>
            <w10:anchorlock/>
          </v:rect>
        </w:pict>
      </w:r>
    </w:p>
    <w:p w14:paraId="0E4C2060" w14:textId="77777777" w:rsidR="00AF1036" w:rsidRDefault="00AF1036">
      <w:pPr>
        <w:rPr>
          <w:sz w:val="22"/>
          <w:szCs w:val="22"/>
        </w:rPr>
      </w:pPr>
      <w:r>
        <w:rPr>
          <w:sz w:val="22"/>
          <w:szCs w:val="22"/>
        </w:rPr>
        <w:t>In 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982C1E4" w14:textId="77777777" w:rsidR="00AF1036" w:rsidRDefault="00AF1036" w:rsidP="006D4280">
      <w:pPr>
        <w:ind w:left="5040" w:firstLine="720"/>
        <w:rPr>
          <w:sz w:val="22"/>
          <w:szCs w:val="22"/>
        </w:rPr>
      </w:pPr>
      <w:r>
        <w:rPr>
          <w:sz w:val="22"/>
          <w:szCs w:val="22"/>
        </w:rPr>
        <w:t>No.</w:t>
      </w:r>
    </w:p>
    <w:p w14:paraId="48551873" w14:textId="77777777" w:rsidR="00AF1036" w:rsidRDefault="00AF1036">
      <w:pPr>
        <w:ind w:firstLine="2880"/>
        <w:rPr>
          <w:sz w:val="22"/>
          <w:szCs w:val="22"/>
        </w:rPr>
      </w:pPr>
      <w:r>
        <w:rPr>
          <w:sz w:val="22"/>
          <w:szCs w:val="22"/>
        </w:rPr>
        <w:t>Debtor(s).</w:t>
      </w:r>
      <w:r>
        <w:rPr>
          <w:sz w:val="22"/>
          <w:szCs w:val="22"/>
        </w:rPr>
        <w:tab/>
      </w:r>
      <w:r>
        <w:rPr>
          <w:sz w:val="22"/>
          <w:szCs w:val="22"/>
        </w:rPr>
        <w:tab/>
      </w:r>
      <w:r>
        <w:rPr>
          <w:sz w:val="22"/>
          <w:szCs w:val="22"/>
        </w:rPr>
        <w:tab/>
      </w:r>
      <w:r w:rsidR="006D4280">
        <w:rPr>
          <w:sz w:val="22"/>
          <w:szCs w:val="22"/>
        </w:rPr>
        <w:t>Chapter 11</w:t>
      </w:r>
      <w:r>
        <w:rPr>
          <w:sz w:val="22"/>
          <w:szCs w:val="22"/>
        </w:rPr>
        <w:tab/>
        <w:t xml:space="preserve"> </w:t>
      </w:r>
    </w:p>
    <w:p w14:paraId="0397DEB4" w14:textId="77777777" w:rsidR="00AF1036" w:rsidRDefault="00AF1036">
      <w:pPr>
        <w:ind w:firstLine="2880"/>
        <w:rPr>
          <w:sz w:val="22"/>
          <w:szCs w:val="22"/>
        </w:rPr>
      </w:pPr>
    </w:p>
    <w:p w14:paraId="74475A95" w14:textId="77777777" w:rsidR="00AF1036" w:rsidRDefault="00AF1036">
      <w:pPr>
        <w:ind w:firstLine="3600"/>
        <w:rPr>
          <w:sz w:val="22"/>
          <w:szCs w:val="22"/>
        </w:rPr>
      </w:pPr>
    </w:p>
    <w:p w14:paraId="706AF2FF" w14:textId="77777777" w:rsidR="006D4280" w:rsidRDefault="006D4280">
      <w:pPr>
        <w:ind w:firstLine="3600"/>
        <w:rPr>
          <w:sz w:val="22"/>
          <w:szCs w:val="22"/>
        </w:rPr>
      </w:pPr>
    </w:p>
    <w:p w14:paraId="51F91DFE" w14:textId="77777777" w:rsidR="00C327BD" w:rsidRDefault="00AF1036">
      <w:pPr>
        <w:jc w:val="center"/>
        <w:rPr>
          <w:b/>
          <w:bCs/>
          <w:sz w:val="22"/>
          <w:szCs w:val="22"/>
          <w:u w:val="single"/>
        </w:rPr>
      </w:pPr>
      <w:r>
        <w:rPr>
          <w:b/>
          <w:bCs/>
          <w:sz w:val="22"/>
          <w:szCs w:val="22"/>
          <w:u w:val="single"/>
        </w:rPr>
        <w:t>ORDER CONVERTING CHAPTER 11 CASE TO CHAPTER 7</w:t>
      </w:r>
    </w:p>
    <w:p w14:paraId="5D006EC4" w14:textId="77777777" w:rsidR="00AF1036" w:rsidRDefault="00AF1036">
      <w:pPr>
        <w:jc w:val="center"/>
        <w:rPr>
          <w:b/>
          <w:bCs/>
          <w:sz w:val="22"/>
          <w:szCs w:val="22"/>
          <w:u w:val="single"/>
        </w:rPr>
      </w:pPr>
      <w:r>
        <w:rPr>
          <w:b/>
          <w:bCs/>
          <w:sz w:val="22"/>
          <w:szCs w:val="22"/>
          <w:u w:val="single"/>
        </w:rPr>
        <w:t>UPON REQUEST</w:t>
      </w:r>
      <w:r w:rsidR="00C327BD">
        <w:rPr>
          <w:b/>
          <w:bCs/>
          <w:sz w:val="22"/>
          <w:szCs w:val="22"/>
          <w:u w:val="single"/>
        </w:rPr>
        <w:t xml:space="preserve"> OF DEBTOR(S)</w:t>
      </w:r>
      <w:r>
        <w:rPr>
          <w:b/>
          <w:bCs/>
          <w:sz w:val="22"/>
          <w:szCs w:val="22"/>
          <w:u w:val="single"/>
        </w:rPr>
        <w:t xml:space="preserve"> </w:t>
      </w:r>
    </w:p>
    <w:p w14:paraId="74A638B4" w14:textId="77777777" w:rsidR="00AF1036" w:rsidRDefault="00AF1036">
      <w:pPr>
        <w:jc w:val="center"/>
        <w:rPr>
          <w:sz w:val="22"/>
          <w:szCs w:val="22"/>
        </w:rPr>
      </w:pPr>
    </w:p>
    <w:p w14:paraId="27DA59FD" w14:textId="77777777" w:rsidR="00AF1036" w:rsidRDefault="00AF1036">
      <w:pPr>
        <w:ind w:firstLine="720"/>
        <w:jc w:val="both"/>
        <w:rPr>
          <w:sz w:val="22"/>
          <w:szCs w:val="22"/>
        </w:rPr>
      </w:pPr>
      <w:r>
        <w:rPr>
          <w:sz w:val="22"/>
          <w:szCs w:val="22"/>
        </w:rPr>
        <w:t>The debtor(s) in possession having filed a motion pursuant to 11 U.S.C. § 1112(a) on [insert date] requesting conversion of this chapter 11 case to chapter 7, and the case having not been commenced as an involuntary case or converted to chapter 11 other than on the debtor’s request, the court directs the following:</w:t>
      </w:r>
    </w:p>
    <w:p w14:paraId="7EBAF77A" w14:textId="77777777" w:rsidR="00AF1036" w:rsidRDefault="00AF1036">
      <w:pPr>
        <w:ind w:firstLine="720"/>
        <w:jc w:val="both"/>
        <w:rPr>
          <w:sz w:val="22"/>
          <w:szCs w:val="22"/>
        </w:rPr>
      </w:pPr>
    </w:p>
    <w:p w14:paraId="65B508D7" w14:textId="77777777" w:rsidR="00AF1036" w:rsidRDefault="00AF1036">
      <w:pPr>
        <w:ind w:firstLine="720"/>
        <w:jc w:val="both"/>
        <w:rPr>
          <w:sz w:val="22"/>
          <w:szCs w:val="22"/>
        </w:rPr>
      </w:pPr>
      <w:r>
        <w:rPr>
          <w:sz w:val="22"/>
          <w:szCs w:val="22"/>
        </w:rPr>
        <w:t>1.  The motion to convert is granted and this case is converted to chapter 7.</w:t>
      </w:r>
    </w:p>
    <w:p w14:paraId="6D211451" w14:textId="77777777" w:rsidR="00AF1036" w:rsidRDefault="00AF1036">
      <w:pPr>
        <w:ind w:left="720"/>
        <w:jc w:val="both"/>
        <w:rPr>
          <w:sz w:val="22"/>
          <w:szCs w:val="22"/>
        </w:rPr>
      </w:pPr>
    </w:p>
    <w:p w14:paraId="29155D11" w14:textId="6F23DE39" w:rsidR="00AF1036" w:rsidRDefault="00AF1036">
      <w:pPr>
        <w:ind w:firstLine="720"/>
        <w:jc w:val="both"/>
        <w:rPr>
          <w:sz w:val="22"/>
          <w:szCs w:val="22"/>
        </w:rPr>
      </w:pPr>
      <w:r>
        <w:rPr>
          <w:sz w:val="22"/>
          <w:szCs w:val="22"/>
        </w:rPr>
        <w:t xml:space="preserve">2.  The debtor must forthwith turn over to the chapter 7 trustee all </w:t>
      </w:r>
      <w:r w:rsidR="00AB29E1">
        <w:rPr>
          <w:sz w:val="22"/>
          <w:szCs w:val="22"/>
        </w:rPr>
        <w:t>documents</w:t>
      </w:r>
      <w:r>
        <w:rPr>
          <w:sz w:val="22"/>
          <w:szCs w:val="22"/>
        </w:rPr>
        <w:t xml:space="preserve"> and property of the estate under its </w:t>
      </w:r>
      <w:r w:rsidR="00453270">
        <w:rPr>
          <w:sz w:val="22"/>
          <w:szCs w:val="22"/>
        </w:rPr>
        <w:t>possession or</w:t>
      </w:r>
      <w:r>
        <w:rPr>
          <w:sz w:val="22"/>
          <w:szCs w:val="22"/>
        </w:rPr>
        <w:t xml:space="preserve"> control as required by Fed. R. </w:t>
      </w:r>
      <w:proofErr w:type="spellStart"/>
      <w:r>
        <w:rPr>
          <w:sz w:val="22"/>
          <w:szCs w:val="22"/>
        </w:rPr>
        <w:t>Bankr</w:t>
      </w:r>
      <w:proofErr w:type="spellEnd"/>
      <w:r>
        <w:rPr>
          <w:sz w:val="22"/>
          <w:szCs w:val="22"/>
        </w:rPr>
        <w:t>. P. 1019(</w:t>
      </w:r>
      <w:r w:rsidR="007B2A32">
        <w:rPr>
          <w:sz w:val="22"/>
          <w:szCs w:val="22"/>
        </w:rPr>
        <w:t>d</w:t>
      </w:r>
      <w:r>
        <w:rPr>
          <w:sz w:val="22"/>
          <w:szCs w:val="22"/>
        </w:rPr>
        <w:t>).</w:t>
      </w:r>
    </w:p>
    <w:p w14:paraId="33A00F8C" w14:textId="77777777" w:rsidR="00AF1036" w:rsidRDefault="00AF1036">
      <w:pPr>
        <w:ind w:firstLine="720"/>
        <w:jc w:val="both"/>
        <w:rPr>
          <w:sz w:val="22"/>
          <w:szCs w:val="22"/>
        </w:rPr>
      </w:pPr>
    </w:p>
    <w:p w14:paraId="1E813472" w14:textId="4E112EBC" w:rsidR="00AF1036" w:rsidRDefault="00AF1036">
      <w:pPr>
        <w:ind w:firstLine="720"/>
        <w:jc w:val="both"/>
        <w:rPr>
          <w:sz w:val="22"/>
          <w:szCs w:val="22"/>
        </w:rPr>
      </w:pPr>
      <w:r>
        <w:rPr>
          <w:sz w:val="22"/>
          <w:szCs w:val="22"/>
        </w:rPr>
        <w:t>3.  Within</w:t>
      </w:r>
      <w:r w:rsidR="005D2CA4">
        <w:rPr>
          <w:sz w:val="22"/>
          <w:szCs w:val="22"/>
        </w:rPr>
        <w:t xml:space="preserve"> 14</w:t>
      </w:r>
      <w:r>
        <w:rPr>
          <w:sz w:val="22"/>
          <w:szCs w:val="22"/>
        </w:rPr>
        <w:t xml:space="preserve"> days of the date of this order, the debtor must file</w:t>
      </w:r>
      <w:r w:rsidR="006D4280">
        <w:rPr>
          <w:sz w:val="22"/>
          <w:szCs w:val="22"/>
        </w:rPr>
        <w:t>:</w:t>
      </w:r>
    </w:p>
    <w:p w14:paraId="5DC5B0EF" w14:textId="77777777" w:rsidR="00AF1036" w:rsidRDefault="00AF1036">
      <w:pPr>
        <w:ind w:left="720"/>
        <w:jc w:val="both"/>
        <w:rPr>
          <w:sz w:val="22"/>
          <w:szCs w:val="22"/>
        </w:rPr>
      </w:pPr>
      <w:r>
        <w:rPr>
          <w:sz w:val="22"/>
          <w:szCs w:val="22"/>
        </w:rPr>
        <w:t xml:space="preserve">     </w:t>
      </w:r>
    </w:p>
    <w:p w14:paraId="0421B185" w14:textId="77777777" w:rsidR="00AF1036" w:rsidRDefault="00AF1036">
      <w:pPr>
        <w:jc w:val="both"/>
        <w:rPr>
          <w:sz w:val="22"/>
          <w:szCs w:val="22"/>
        </w:rPr>
      </w:pPr>
      <w:r>
        <w:rPr>
          <w:sz w:val="22"/>
          <w:szCs w:val="22"/>
        </w:rPr>
        <w:t xml:space="preserve">              (a)  a schedule of unpaid debts incurred after the filing of the petition, including the name and                           address of each claim </w:t>
      </w:r>
      <w:proofErr w:type="gramStart"/>
      <w:r>
        <w:rPr>
          <w:sz w:val="22"/>
          <w:szCs w:val="22"/>
        </w:rPr>
        <w:t>holder;</w:t>
      </w:r>
      <w:proofErr w:type="gramEnd"/>
    </w:p>
    <w:p w14:paraId="1BA3F5FD" w14:textId="77777777" w:rsidR="00AF1036" w:rsidRDefault="00AF1036">
      <w:pPr>
        <w:ind w:firstLine="720"/>
        <w:jc w:val="both"/>
        <w:rPr>
          <w:sz w:val="22"/>
          <w:szCs w:val="22"/>
        </w:rPr>
      </w:pPr>
    </w:p>
    <w:p w14:paraId="7C20A700" w14:textId="77777777" w:rsidR="00AF1036" w:rsidRDefault="00AF1036">
      <w:pPr>
        <w:ind w:left="720"/>
        <w:jc w:val="both"/>
        <w:rPr>
          <w:sz w:val="22"/>
          <w:szCs w:val="22"/>
        </w:rPr>
      </w:pPr>
      <w:r>
        <w:rPr>
          <w:sz w:val="22"/>
          <w:szCs w:val="22"/>
        </w:rPr>
        <w:t xml:space="preserve"> (b)  a schedule of executory contracts and unexpired leases entered into or assumed after the                 filing of the </w:t>
      </w:r>
      <w:proofErr w:type="gramStart"/>
      <w:r>
        <w:rPr>
          <w:sz w:val="22"/>
          <w:szCs w:val="22"/>
        </w:rPr>
        <w:t>petition;</w:t>
      </w:r>
      <w:proofErr w:type="gramEnd"/>
    </w:p>
    <w:p w14:paraId="0BB39EC5" w14:textId="77777777" w:rsidR="00AF1036" w:rsidRDefault="00AF1036">
      <w:pPr>
        <w:jc w:val="both"/>
        <w:rPr>
          <w:sz w:val="22"/>
          <w:szCs w:val="22"/>
        </w:rPr>
      </w:pPr>
    </w:p>
    <w:p w14:paraId="04DE911C" w14:textId="7D3E3C80" w:rsidR="00AF1036" w:rsidRDefault="00AF1036">
      <w:pPr>
        <w:ind w:left="720"/>
        <w:jc w:val="both"/>
        <w:rPr>
          <w:sz w:val="22"/>
          <w:szCs w:val="22"/>
        </w:rPr>
      </w:pPr>
      <w:r>
        <w:rPr>
          <w:sz w:val="22"/>
          <w:szCs w:val="22"/>
        </w:rPr>
        <w:t xml:space="preserve"> (c)  if unpaid debts were incurred or executory contracts or unexpired leases </w:t>
      </w:r>
      <w:proofErr w:type="gramStart"/>
      <w:r>
        <w:rPr>
          <w:sz w:val="22"/>
          <w:szCs w:val="22"/>
        </w:rPr>
        <w:t>entered into</w:t>
      </w:r>
      <w:proofErr w:type="gramEnd"/>
      <w:r>
        <w:rPr>
          <w:sz w:val="22"/>
          <w:szCs w:val="22"/>
        </w:rPr>
        <w:t xml:space="preserve">                     </w:t>
      </w:r>
      <w:proofErr w:type="spellStart"/>
      <w:r>
        <w:rPr>
          <w:sz w:val="22"/>
          <w:szCs w:val="22"/>
        </w:rPr>
        <w:t>postpetition</w:t>
      </w:r>
      <w:proofErr w:type="spellEnd"/>
      <w:r>
        <w:rPr>
          <w:sz w:val="22"/>
          <w:szCs w:val="22"/>
        </w:rPr>
        <w:t xml:space="preserve">, a supplemental master address list of creditors in the form required by Local               </w:t>
      </w:r>
      <w:r w:rsidR="008F2979">
        <w:rPr>
          <w:sz w:val="22"/>
          <w:szCs w:val="22"/>
        </w:rPr>
        <w:t xml:space="preserve"> </w:t>
      </w:r>
      <w:r>
        <w:rPr>
          <w:sz w:val="22"/>
          <w:szCs w:val="22"/>
        </w:rPr>
        <w:t>Rule 1009-1; and</w:t>
      </w:r>
    </w:p>
    <w:p w14:paraId="697192B8" w14:textId="77777777" w:rsidR="00AF1036" w:rsidRDefault="00AF1036">
      <w:pPr>
        <w:ind w:left="720"/>
        <w:jc w:val="both"/>
        <w:rPr>
          <w:sz w:val="22"/>
          <w:szCs w:val="22"/>
        </w:rPr>
      </w:pPr>
    </w:p>
    <w:p w14:paraId="45169BD9" w14:textId="77777777" w:rsidR="00AF1036" w:rsidRDefault="00AF1036">
      <w:pPr>
        <w:ind w:left="720"/>
        <w:jc w:val="both"/>
        <w:rPr>
          <w:sz w:val="22"/>
          <w:szCs w:val="22"/>
        </w:rPr>
        <w:sectPr w:rsidR="00AF1036">
          <w:pgSz w:w="12240" w:h="15840"/>
          <w:pgMar w:top="1440" w:right="1440" w:bottom="1440" w:left="1440" w:header="1440" w:footer="1440" w:gutter="0"/>
          <w:cols w:space="720"/>
          <w:noEndnote/>
        </w:sectPr>
      </w:pPr>
    </w:p>
    <w:p w14:paraId="0F65A91B" w14:textId="77777777" w:rsidR="00AF1036" w:rsidRDefault="00AF1036">
      <w:pPr>
        <w:ind w:left="720"/>
        <w:jc w:val="both"/>
        <w:rPr>
          <w:sz w:val="22"/>
          <w:szCs w:val="22"/>
        </w:rPr>
      </w:pPr>
      <w:r>
        <w:rPr>
          <w:sz w:val="22"/>
          <w:szCs w:val="22"/>
        </w:rPr>
        <w:t xml:space="preserve">(d)  such other amendments to the schedules, statements, and lists as are necessary to reflect any         </w:t>
      </w:r>
      <w:r>
        <w:rPr>
          <w:sz w:val="22"/>
          <w:szCs w:val="22"/>
        </w:rPr>
        <w:lastRenderedPageBreak/>
        <w:t xml:space="preserve">  material additions, deletions, or other changes in the debtor’s assets or liabilities that have              occurred since the filing of the petition.</w:t>
      </w:r>
    </w:p>
    <w:p w14:paraId="4A15190B" w14:textId="77777777" w:rsidR="00AF1036" w:rsidRDefault="00AF1036">
      <w:pPr>
        <w:ind w:firstLine="720"/>
        <w:jc w:val="both"/>
        <w:rPr>
          <w:sz w:val="22"/>
          <w:szCs w:val="22"/>
        </w:rPr>
      </w:pPr>
    </w:p>
    <w:p w14:paraId="266EA998" w14:textId="77777777" w:rsidR="00AF1036" w:rsidRDefault="00AF1036">
      <w:pPr>
        <w:ind w:firstLine="720"/>
        <w:jc w:val="both"/>
        <w:rPr>
          <w:sz w:val="22"/>
          <w:szCs w:val="22"/>
        </w:rPr>
      </w:pPr>
      <w:r>
        <w:rPr>
          <w:sz w:val="22"/>
          <w:szCs w:val="22"/>
        </w:rPr>
        <w:t>4.  Within 30 days of the date of this order, the debtor must file</w:t>
      </w:r>
      <w:r w:rsidR="006D4280">
        <w:rPr>
          <w:sz w:val="22"/>
          <w:szCs w:val="22"/>
        </w:rPr>
        <w:t>:</w:t>
      </w:r>
      <w:r>
        <w:rPr>
          <w:sz w:val="22"/>
          <w:szCs w:val="22"/>
        </w:rPr>
        <w:t xml:space="preserve"> </w:t>
      </w:r>
    </w:p>
    <w:p w14:paraId="7E6CE396" w14:textId="77777777" w:rsidR="00AF1036" w:rsidRDefault="00AF1036">
      <w:pPr>
        <w:ind w:firstLine="720"/>
        <w:jc w:val="both"/>
        <w:rPr>
          <w:sz w:val="22"/>
          <w:szCs w:val="22"/>
        </w:rPr>
      </w:pPr>
    </w:p>
    <w:p w14:paraId="3263FA9D" w14:textId="77777777" w:rsidR="00AF1036" w:rsidRDefault="00AF1036">
      <w:pPr>
        <w:ind w:firstLine="720"/>
        <w:jc w:val="both"/>
        <w:rPr>
          <w:sz w:val="22"/>
          <w:szCs w:val="22"/>
        </w:rPr>
      </w:pPr>
      <w:r>
        <w:rPr>
          <w:sz w:val="22"/>
          <w:szCs w:val="22"/>
        </w:rPr>
        <w:t xml:space="preserve">(a)  a final report and account regarding the chapter 11; and  </w:t>
      </w:r>
    </w:p>
    <w:p w14:paraId="40921C19" w14:textId="77777777" w:rsidR="00AF1036" w:rsidRDefault="00AF1036">
      <w:pPr>
        <w:ind w:left="720" w:hanging="720"/>
        <w:jc w:val="both"/>
        <w:rPr>
          <w:sz w:val="22"/>
          <w:szCs w:val="22"/>
        </w:rPr>
      </w:pPr>
      <w:r>
        <w:rPr>
          <w:sz w:val="22"/>
          <w:szCs w:val="22"/>
        </w:rPr>
        <w:t xml:space="preserve"> </w:t>
      </w:r>
      <w:r>
        <w:rPr>
          <w:sz w:val="22"/>
          <w:szCs w:val="22"/>
        </w:rPr>
        <w:tab/>
      </w:r>
    </w:p>
    <w:p w14:paraId="404CB45D" w14:textId="77777777" w:rsidR="009F4A6F" w:rsidRDefault="00AF1036" w:rsidP="004D295A">
      <w:pPr>
        <w:ind w:left="720"/>
        <w:jc w:val="both"/>
        <w:rPr>
          <w:sz w:val="22"/>
          <w:szCs w:val="22"/>
        </w:rPr>
      </w:pPr>
      <w:r>
        <w:rPr>
          <w:sz w:val="22"/>
          <w:szCs w:val="22"/>
        </w:rPr>
        <w:t>(b)  if required by 11 U.S.C. § 521</w:t>
      </w:r>
      <w:r w:rsidR="006D4280">
        <w:rPr>
          <w:sz w:val="22"/>
          <w:szCs w:val="22"/>
        </w:rPr>
        <w:t>(a)</w:t>
      </w:r>
      <w:r>
        <w:rPr>
          <w:sz w:val="22"/>
          <w:szCs w:val="22"/>
        </w:rPr>
        <w:t>(2)(A), a statement of intention with respect to the retention or surrender of property of the estate securing consumer debts.</w:t>
      </w:r>
    </w:p>
    <w:p w14:paraId="59B01FFC" w14:textId="77777777" w:rsidR="00AF1036" w:rsidRDefault="00AF1036">
      <w:pPr>
        <w:ind w:firstLine="720"/>
        <w:jc w:val="both"/>
        <w:rPr>
          <w:sz w:val="22"/>
          <w:szCs w:val="22"/>
        </w:rPr>
      </w:pPr>
      <w:r>
        <w:rPr>
          <w:sz w:val="22"/>
          <w:szCs w:val="22"/>
        </w:rPr>
        <w:tab/>
      </w:r>
      <w:r>
        <w:rPr>
          <w:sz w:val="22"/>
          <w:szCs w:val="22"/>
        </w:rPr>
        <w:tab/>
      </w:r>
      <w:r>
        <w:rPr>
          <w:sz w:val="22"/>
          <w:szCs w:val="22"/>
        </w:rPr>
        <w:tab/>
      </w:r>
      <w:r>
        <w:rPr>
          <w:sz w:val="22"/>
          <w:szCs w:val="22"/>
        </w:rPr>
        <w:tab/>
      </w:r>
    </w:p>
    <w:p w14:paraId="54C7FC55" w14:textId="77777777" w:rsidR="00AF1036" w:rsidRDefault="00AF1036">
      <w:pPr>
        <w:jc w:val="center"/>
        <w:rPr>
          <w:sz w:val="22"/>
          <w:szCs w:val="22"/>
        </w:rPr>
      </w:pPr>
      <w:r>
        <w:rPr>
          <w:sz w:val="22"/>
          <w:szCs w:val="22"/>
        </w:rPr>
        <w:t># # #</w:t>
      </w:r>
    </w:p>
    <w:p w14:paraId="17283767" w14:textId="77777777" w:rsidR="00AF1036" w:rsidRDefault="00AF1036">
      <w:pPr>
        <w:jc w:val="both"/>
        <w:rPr>
          <w:sz w:val="22"/>
          <w:szCs w:val="22"/>
        </w:rPr>
      </w:pPr>
    </w:p>
    <w:p w14:paraId="7CE21AD1" w14:textId="77777777" w:rsidR="00AF1036" w:rsidRDefault="00AF1036">
      <w:pPr>
        <w:jc w:val="both"/>
        <w:rPr>
          <w:sz w:val="22"/>
          <w:szCs w:val="22"/>
        </w:rPr>
      </w:pPr>
    </w:p>
    <w:p w14:paraId="092BD12B" w14:textId="77777777" w:rsidR="00AF1036" w:rsidRDefault="00AF1036">
      <w:pPr>
        <w:jc w:val="both"/>
        <w:rPr>
          <w:sz w:val="22"/>
          <w:szCs w:val="22"/>
        </w:rPr>
      </w:pPr>
      <w:r>
        <w:rPr>
          <w:sz w:val="22"/>
          <w:szCs w:val="22"/>
        </w:rPr>
        <w:t>APPROVED FOR ENTRY BY:</w:t>
      </w:r>
    </w:p>
    <w:p w14:paraId="7104213B" w14:textId="77777777" w:rsidR="00AF1036" w:rsidRDefault="00AF1036">
      <w:pPr>
        <w:jc w:val="both"/>
        <w:rPr>
          <w:sz w:val="22"/>
          <w:szCs w:val="22"/>
        </w:rPr>
      </w:pPr>
    </w:p>
    <w:p w14:paraId="467BC0A1" w14:textId="77777777" w:rsidR="00AF1036" w:rsidRDefault="00AF1036">
      <w:pPr>
        <w:jc w:val="both"/>
        <w:rPr>
          <w:sz w:val="22"/>
          <w:szCs w:val="22"/>
        </w:rPr>
      </w:pPr>
    </w:p>
    <w:p w14:paraId="1499C56B" w14:textId="77777777" w:rsidR="00AF1036" w:rsidRDefault="00AF1036">
      <w:pPr>
        <w:jc w:val="both"/>
        <w:rPr>
          <w:sz w:val="22"/>
          <w:szCs w:val="22"/>
        </w:rPr>
      </w:pPr>
    </w:p>
    <w:p w14:paraId="6A37670C" w14:textId="77777777" w:rsidR="00AF1036" w:rsidRDefault="00AF1036">
      <w:pPr>
        <w:jc w:val="both"/>
        <w:rPr>
          <w:sz w:val="22"/>
          <w:szCs w:val="22"/>
        </w:rPr>
      </w:pPr>
      <w:r>
        <w:rPr>
          <w:sz w:val="22"/>
          <w:szCs w:val="22"/>
        </w:rPr>
        <w:t>________________________________</w:t>
      </w:r>
    </w:p>
    <w:p w14:paraId="6A7914A5" w14:textId="77777777" w:rsidR="00AF1036" w:rsidRDefault="00AF1036">
      <w:pPr>
        <w:jc w:val="both"/>
        <w:rPr>
          <w:sz w:val="22"/>
          <w:szCs w:val="22"/>
        </w:rPr>
      </w:pPr>
      <w:r>
        <w:rPr>
          <w:sz w:val="22"/>
          <w:szCs w:val="22"/>
        </w:rPr>
        <w:t xml:space="preserve">[insert name, office address, </w:t>
      </w:r>
      <w:proofErr w:type="gramStart"/>
      <w:r>
        <w:rPr>
          <w:sz w:val="22"/>
          <w:szCs w:val="22"/>
        </w:rPr>
        <w:t>telephone</w:t>
      </w:r>
      <w:proofErr w:type="gramEnd"/>
    </w:p>
    <w:p w14:paraId="4219DD40" w14:textId="77777777" w:rsidR="00AF1036" w:rsidRDefault="00AF1036">
      <w:pPr>
        <w:jc w:val="both"/>
        <w:rPr>
          <w:sz w:val="22"/>
          <w:szCs w:val="22"/>
        </w:rPr>
      </w:pPr>
      <w:r>
        <w:rPr>
          <w:sz w:val="22"/>
          <w:szCs w:val="22"/>
        </w:rPr>
        <w:t>number, and bar number]</w:t>
      </w:r>
    </w:p>
    <w:sectPr w:rsidR="00AF1036" w:rsidSect="00AF103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036"/>
    <w:rsid w:val="002D2C67"/>
    <w:rsid w:val="00453270"/>
    <w:rsid w:val="004D295A"/>
    <w:rsid w:val="004D2A80"/>
    <w:rsid w:val="005D2CA4"/>
    <w:rsid w:val="006D4280"/>
    <w:rsid w:val="007B2A32"/>
    <w:rsid w:val="007F0AFB"/>
    <w:rsid w:val="008F2979"/>
    <w:rsid w:val="009F4A6F"/>
    <w:rsid w:val="00A54BAD"/>
    <w:rsid w:val="00AB29E1"/>
    <w:rsid w:val="00AF1036"/>
    <w:rsid w:val="00C327BD"/>
    <w:rsid w:val="00F8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DD9174"/>
  <w14:defaultImageDpi w14:val="0"/>
  <w15:docId w15:val="{50847881-21DA-4EC2-BF75-9C304E40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cs="Times New Roman"/>
    </w:rPr>
  </w:style>
  <w:style w:type="character" w:styleId="CommentReference">
    <w:name w:val="annotation reference"/>
    <w:uiPriority w:val="99"/>
    <w:semiHidden/>
    <w:unhideWhenUsed/>
    <w:rsid w:val="005D2CA4"/>
    <w:rPr>
      <w:sz w:val="16"/>
      <w:szCs w:val="16"/>
    </w:rPr>
  </w:style>
  <w:style w:type="paragraph" w:styleId="CommentText">
    <w:name w:val="annotation text"/>
    <w:basedOn w:val="Normal"/>
    <w:link w:val="CommentTextChar"/>
    <w:uiPriority w:val="99"/>
    <w:unhideWhenUsed/>
    <w:rsid w:val="005D2CA4"/>
    <w:rPr>
      <w:sz w:val="20"/>
      <w:szCs w:val="20"/>
    </w:rPr>
  </w:style>
  <w:style w:type="character" w:customStyle="1" w:styleId="CommentTextChar">
    <w:name w:val="Comment Text Char"/>
    <w:basedOn w:val="DefaultParagraphFont"/>
    <w:link w:val="CommentText"/>
    <w:uiPriority w:val="99"/>
    <w:rsid w:val="005D2CA4"/>
  </w:style>
  <w:style w:type="paragraph" w:styleId="CommentSubject">
    <w:name w:val="annotation subject"/>
    <w:basedOn w:val="CommentText"/>
    <w:next w:val="CommentText"/>
    <w:link w:val="CommentSubjectChar"/>
    <w:uiPriority w:val="99"/>
    <w:semiHidden/>
    <w:unhideWhenUsed/>
    <w:rsid w:val="005D2CA4"/>
    <w:rPr>
      <w:b/>
      <w:bCs/>
    </w:rPr>
  </w:style>
  <w:style w:type="character" w:customStyle="1" w:styleId="CommentSubjectChar">
    <w:name w:val="Comment Subject Char"/>
    <w:link w:val="CommentSubject"/>
    <w:uiPriority w:val="99"/>
    <w:semiHidden/>
    <w:rsid w:val="005D2CA4"/>
    <w:rPr>
      <w:b/>
      <w:bCs/>
    </w:rPr>
  </w:style>
  <w:style w:type="paragraph" w:styleId="Revision">
    <w:name w:val="Revision"/>
    <w:hidden/>
    <w:uiPriority w:val="99"/>
    <w:semiHidden/>
    <w:rsid w:val="005D2C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1796</Characters>
  <Application>Microsoft Office Word</Application>
  <DocSecurity>0</DocSecurity>
  <Lines>14</Lines>
  <Paragraphs>4</Paragraphs>
  <ScaleCrop>false</ScaleCrop>
  <Company>USBC</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UNITED STATES BANKRUPTCY COURT</dc:title>
  <dc:subject/>
  <dc:creator>BoodLooder</dc:creator>
  <cp:keywords/>
  <dc:description/>
  <cp:lastModifiedBy>Caitlin Ray</cp:lastModifiedBy>
  <cp:revision>9</cp:revision>
  <dcterms:created xsi:type="dcterms:W3CDTF">2022-08-02T16:04:00Z</dcterms:created>
  <dcterms:modified xsi:type="dcterms:W3CDTF">2025-01-13T18:03:00Z</dcterms:modified>
</cp:coreProperties>
</file>

<file path=docProps/custom.xml><?xml version="1.0" encoding="utf-8"?>
<Properties xmlns="http://schemas.openxmlformats.org/officeDocument/2006/custom-properties" xmlns:vt="http://schemas.openxmlformats.org/officeDocument/2006/docPropsVTypes"/>
</file>