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1ABDA" w14:textId="77777777" w:rsidR="00511CBD" w:rsidRDefault="00511CBD">
      <w:pPr>
        <w:jc w:val="center"/>
        <w:rPr>
          <w:b/>
          <w:bCs/>
          <w:sz w:val="24"/>
          <w:szCs w:val="24"/>
          <w:u w:val="single"/>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p>
    <w:p w14:paraId="29DA9247" w14:textId="77777777" w:rsidR="00511CBD" w:rsidRDefault="00511CBD">
      <w:pPr>
        <w:jc w:val="center"/>
        <w:rPr>
          <w:b/>
          <w:bCs/>
          <w:sz w:val="24"/>
          <w:szCs w:val="24"/>
          <w:u w:val="single"/>
        </w:rPr>
      </w:pPr>
    </w:p>
    <w:p w14:paraId="412A7D98" w14:textId="77777777" w:rsidR="00511CBD" w:rsidRDefault="00511CBD">
      <w:pPr>
        <w:jc w:val="center"/>
        <w:rPr>
          <w:b/>
          <w:bCs/>
          <w:sz w:val="24"/>
          <w:szCs w:val="24"/>
          <w:u w:val="single"/>
        </w:rPr>
      </w:pPr>
    </w:p>
    <w:p w14:paraId="1620F4DB" w14:textId="77777777" w:rsidR="00511CBD" w:rsidRDefault="00511CBD">
      <w:pPr>
        <w:jc w:val="center"/>
        <w:rPr>
          <w:b/>
          <w:bCs/>
          <w:sz w:val="24"/>
          <w:szCs w:val="24"/>
          <w:u w:val="single"/>
        </w:rPr>
      </w:pPr>
    </w:p>
    <w:p w14:paraId="095E37B9" w14:textId="77777777" w:rsidR="00511CBD" w:rsidRDefault="00511CBD">
      <w:pPr>
        <w:jc w:val="center"/>
        <w:rPr>
          <w:b/>
          <w:bCs/>
          <w:sz w:val="24"/>
          <w:szCs w:val="24"/>
          <w:u w:val="single"/>
        </w:rPr>
      </w:pPr>
    </w:p>
    <w:p w14:paraId="7E8C7697" w14:textId="77777777" w:rsidR="00511CBD" w:rsidRDefault="00511CBD">
      <w:pPr>
        <w:jc w:val="center"/>
        <w:rPr>
          <w:b/>
          <w:bCs/>
          <w:sz w:val="24"/>
          <w:szCs w:val="24"/>
          <w:u w:val="single"/>
        </w:rPr>
      </w:pPr>
    </w:p>
    <w:p w14:paraId="6DAE7C82" w14:textId="77777777" w:rsidR="00511CBD" w:rsidRDefault="00511CBD">
      <w:pPr>
        <w:jc w:val="center"/>
        <w:rPr>
          <w:b/>
          <w:bCs/>
          <w:sz w:val="24"/>
          <w:szCs w:val="24"/>
          <w:u w:val="single"/>
        </w:rPr>
      </w:pPr>
    </w:p>
    <w:p w14:paraId="59EB7898" w14:textId="77777777" w:rsidR="00511CBD" w:rsidRDefault="00511CBD">
      <w:pPr>
        <w:jc w:val="center"/>
        <w:rPr>
          <w:b/>
          <w:bCs/>
          <w:sz w:val="24"/>
          <w:szCs w:val="24"/>
          <w:u w:val="single"/>
        </w:rPr>
      </w:pPr>
    </w:p>
    <w:p w14:paraId="397E3251" w14:textId="77777777" w:rsidR="00511CBD" w:rsidRDefault="00511CBD">
      <w:pPr>
        <w:jc w:val="center"/>
        <w:rPr>
          <w:b/>
          <w:bCs/>
          <w:sz w:val="24"/>
          <w:szCs w:val="24"/>
          <w:u w:val="single"/>
        </w:rPr>
      </w:pPr>
    </w:p>
    <w:p w14:paraId="395D11C3" w14:textId="77777777" w:rsidR="00511CBD" w:rsidRDefault="00511CBD">
      <w:pPr>
        <w:jc w:val="center"/>
        <w:rPr>
          <w:b/>
          <w:bCs/>
          <w:sz w:val="24"/>
          <w:szCs w:val="24"/>
          <w:u w:val="single"/>
        </w:rPr>
      </w:pPr>
    </w:p>
    <w:p w14:paraId="427F327E" w14:textId="77777777" w:rsidR="00511CBD" w:rsidRDefault="00511CBD">
      <w:pPr>
        <w:jc w:val="center"/>
        <w:rPr>
          <w:b/>
          <w:bCs/>
          <w:sz w:val="24"/>
          <w:szCs w:val="24"/>
          <w:u w:val="single"/>
        </w:rPr>
      </w:pPr>
    </w:p>
    <w:p w14:paraId="24C0DEA5" w14:textId="77777777" w:rsidR="00511CBD" w:rsidRDefault="00511CBD" w:rsidP="006A6637"/>
    <w:p w14:paraId="162A35BD" w14:textId="77777777" w:rsidR="00511CBD" w:rsidRDefault="00511CBD">
      <w:pPr>
        <w:jc w:val="center"/>
        <w:rPr>
          <w:b/>
          <w:bCs/>
          <w:sz w:val="24"/>
          <w:szCs w:val="24"/>
          <w:u w:val="single"/>
        </w:rPr>
      </w:pPr>
    </w:p>
    <w:p w14:paraId="6C5C464F" w14:textId="77777777" w:rsidR="00511CBD" w:rsidRDefault="00511CBD">
      <w:pPr>
        <w:jc w:val="center"/>
        <w:rPr>
          <w:b/>
          <w:bCs/>
          <w:sz w:val="24"/>
          <w:szCs w:val="24"/>
          <w:u w:val="single"/>
        </w:rPr>
      </w:pPr>
    </w:p>
    <w:p w14:paraId="2B023CD0" w14:textId="77777777" w:rsidR="00511CBD" w:rsidRDefault="00511CBD">
      <w:pPr>
        <w:jc w:val="center"/>
        <w:rPr>
          <w:b/>
          <w:bCs/>
          <w:sz w:val="24"/>
          <w:szCs w:val="24"/>
          <w:u w:val="single"/>
        </w:rPr>
      </w:pPr>
    </w:p>
    <w:p w14:paraId="0FE3B1A3" w14:textId="77777777" w:rsidR="00511CBD" w:rsidRDefault="00511CBD">
      <w:pPr>
        <w:jc w:val="center"/>
        <w:rPr>
          <w:b/>
          <w:bCs/>
          <w:sz w:val="24"/>
          <w:szCs w:val="24"/>
          <w:u w:val="single"/>
        </w:rPr>
      </w:pPr>
      <w:r>
        <w:rPr>
          <w:b/>
          <w:bCs/>
          <w:sz w:val="24"/>
          <w:szCs w:val="24"/>
          <w:u w:val="single"/>
        </w:rPr>
        <w:t>IN THE UNITED STATES BANKRUPTCY COURT</w:t>
      </w:r>
    </w:p>
    <w:p w14:paraId="2D2264ED" w14:textId="77777777" w:rsidR="00511CBD" w:rsidRDefault="00511CBD">
      <w:pPr>
        <w:jc w:val="center"/>
        <w:rPr>
          <w:sz w:val="24"/>
          <w:szCs w:val="24"/>
        </w:rPr>
      </w:pPr>
      <w:r>
        <w:rPr>
          <w:b/>
          <w:bCs/>
          <w:sz w:val="24"/>
          <w:szCs w:val="24"/>
          <w:u w:val="single"/>
        </w:rPr>
        <w:t>FOR THE EASTERN DISTRICT OF TENNESSEE</w:t>
      </w:r>
    </w:p>
    <w:p w14:paraId="1B86A01B" w14:textId="77777777" w:rsidR="00511CBD" w:rsidRDefault="00511CBD">
      <w:pPr>
        <w:jc w:val="center"/>
        <w:rPr>
          <w:sz w:val="24"/>
          <w:szCs w:val="24"/>
        </w:rPr>
      </w:pPr>
    </w:p>
    <w:p w14:paraId="16B8F4A4" w14:textId="5D529379" w:rsidR="00511CBD" w:rsidRDefault="00CB745E">
      <w:pPr>
        <w:jc w:val="center"/>
        <w:rPr>
          <w:sz w:val="24"/>
          <w:szCs w:val="24"/>
        </w:rPr>
      </w:pPr>
      <w:r>
        <w:rPr>
          <w:noProof/>
        </w:rPr>
        <mc:AlternateContent>
          <mc:Choice Requires="wps">
            <w:drawing>
              <wp:anchor distT="0" distB="0" distL="114300" distR="114300" simplePos="0" relativeHeight="251657728" behindDoc="0" locked="0" layoutInCell="0" allowOverlap="1" wp14:anchorId="1DE805DA" wp14:editId="226A2678">
                <wp:simplePos x="0" y="0"/>
                <wp:positionH relativeFrom="page">
                  <wp:posOffset>3871595</wp:posOffset>
                </wp:positionH>
                <wp:positionV relativeFrom="page">
                  <wp:posOffset>4160520</wp:posOffset>
                </wp:positionV>
                <wp:extent cx="0" cy="706755"/>
                <wp:effectExtent l="0" t="0" r="0" b="0"/>
                <wp:wrapNone/>
                <wp:docPr id="9191906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675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655B2"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4.85pt,327.6pt" to="304.85pt,3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" o:allowincell="f" strokeweight=".96pt">
                <w10:wrap anchorx="page" anchory="page"/>
              </v:line>
            </w:pict>
          </mc:Fallback>
        </mc:AlternateContent>
      </w:r>
    </w:p>
    <w:p w14:paraId="508E0055" w14:textId="77777777" w:rsidR="00511CBD" w:rsidRDefault="00CD03A5">
      <w:pPr>
        <w:rPr>
          <w:sz w:val="22"/>
          <w:szCs w:val="22"/>
        </w:rPr>
      </w:pPr>
      <w:r>
        <w:rPr>
          <w:sz w:val="22"/>
          <w:szCs w:val="22"/>
        </w:rPr>
        <w:t xml:space="preserve">In re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w:t>
      </w:r>
      <w:r w:rsidR="00511CBD">
        <w:rPr>
          <w:sz w:val="22"/>
          <w:szCs w:val="22"/>
        </w:rPr>
        <w:t>o.</w:t>
      </w:r>
    </w:p>
    <w:p w14:paraId="72AFA507" w14:textId="77777777" w:rsidR="00511CBD" w:rsidRDefault="00511CBD">
      <w:pPr>
        <w:rPr>
          <w:sz w:val="22"/>
          <w:szCs w:val="22"/>
        </w:rPr>
      </w:pPr>
      <w:r>
        <w:rPr>
          <w:sz w:val="22"/>
          <w:szCs w:val="22"/>
        </w:rPr>
        <w:tab/>
      </w:r>
      <w:r>
        <w:rPr>
          <w:sz w:val="22"/>
          <w:szCs w:val="22"/>
        </w:rPr>
        <w:tab/>
      </w:r>
      <w:r>
        <w:rPr>
          <w:sz w:val="22"/>
          <w:szCs w:val="22"/>
        </w:rPr>
        <w:tab/>
      </w:r>
      <w:r w:rsidR="00CA5065">
        <w:rPr>
          <w:sz w:val="22"/>
          <w:szCs w:val="22"/>
        </w:rPr>
        <w:tab/>
      </w:r>
      <w:r w:rsidR="00CA5065">
        <w:rPr>
          <w:sz w:val="22"/>
          <w:szCs w:val="22"/>
        </w:rPr>
        <w:tab/>
      </w:r>
      <w:r>
        <w:rPr>
          <w:sz w:val="22"/>
          <w:szCs w:val="22"/>
        </w:rPr>
        <w:tab/>
      </w:r>
      <w:r>
        <w:rPr>
          <w:sz w:val="22"/>
          <w:szCs w:val="22"/>
        </w:rPr>
        <w:tab/>
      </w:r>
      <w:r>
        <w:rPr>
          <w:sz w:val="22"/>
          <w:szCs w:val="22"/>
        </w:rPr>
        <w:tab/>
        <w:t>Chapter 13</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sidR="00CA5065">
        <w:rPr>
          <w:sz w:val="22"/>
          <w:szCs w:val="22"/>
        </w:rPr>
        <w:t xml:space="preserve">               Debtor(s).</w:t>
      </w:r>
    </w:p>
    <w:p w14:paraId="575AE9D0" w14:textId="77777777" w:rsidR="00511CBD" w:rsidRDefault="00511CBD">
      <w:pPr>
        <w:rPr>
          <w:sz w:val="22"/>
          <w:szCs w:val="22"/>
        </w:rPr>
      </w:pPr>
      <w:r>
        <w:rPr>
          <w:sz w:val="22"/>
          <w:szCs w:val="22"/>
        </w:rPr>
        <w:tab/>
      </w:r>
      <w:r>
        <w:rPr>
          <w:sz w:val="22"/>
          <w:szCs w:val="22"/>
        </w:rPr>
        <w:tab/>
      </w:r>
      <w:r>
        <w:rPr>
          <w:sz w:val="22"/>
          <w:szCs w:val="22"/>
        </w:rPr>
        <w:tab/>
      </w:r>
      <w:r>
        <w:rPr>
          <w:sz w:val="22"/>
          <w:szCs w:val="22"/>
        </w:rPr>
        <w:tab/>
      </w:r>
      <w:r>
        <w:rPr>
          <w:sz w:val="22"/>
          <w:szCs w:val="22"/>
        </w:rPr>
        <w:tab/>
      </w:r>
    </w:p>
    <w:p w14:paraId="55C8BC88" w14:textId="77777777" w:rsidR="00511CBD" w:rsidRDefault="00511CBD">
      <w:pPr>
        <w:jc w:val="center"/>
        <w:rPr>
          <w:b/>
          <w:bCs/>
          <w:sz w:val="22"/>
          <w:szCs w:val="22"/>
          <w:u w:val="single"/>
        </w:rPr>
      </w:pPr>
      <w:r>
        <w:rPr>
          <w:b/>
          <w:bCs/>
          <w:sz w:val="22"/>
          <w:szCs w:val="22"/>
          <w:u w:val="single"/>
        </w:rPr>
        <w:t xml:space="preserve">ORDER CONVERTING CHAPTER 13 CASE </w:t>
      </w:r>
      <w:r w:rsidR="00CC5C0E">
        <w:rPr>
          <w:b/>
          <w:bCs/>
          <w:sz w:val="22"/>
          <w:szCs w:val="22"/>
          <w:u w:val="single"/>
        </w:rPr>
        <w:t>P</w:t>
      </w:r>
      <w:r w:rsidR="00602871">
        <w:rPr>
          <w:b/>
          <w:bCs/>
          <w:sz w:val="22"/>
          <w:szCs w:val="22"/>
          <w:u w:val="single"/>
        </w:rPr>
        <w:t>OST</w:t>
      </w:r>
      <w:r w:rsidR="00CC5C0E">
        <w:rPr>
          <w:b/>
          <w:bCs/>
          <w:sz w:val="22"/>
          <w:szCs w:val="22"/>
          <w:u w:val="single"/>
        </w:rPr>
        <w:t xml:space="preserve">-CONFIRMATION </w:t>
      </w:r>
      <w:r>
        <w:rPr>
          <w:b/>
          <w:bCs/>
          <w:sz w:val="22"/>
          <w:szCs w:val="22"/>
          <w:u w:val="single"/>
        </w:rPr>
        <w:t>TO CHAPTER 7</w:t>
      </w:r>
      <w:r w:rsidR="00B11A6F">
        <w:rPr>
          <w:b/>
          <w:bCs/>
          <w:sz w:val="22"/>
          <w:szCs w:val="22"/>
          <w:u w:val="single"/>
        </w:rPr>
        <w:t xml:space="preserve"> AS TO ONE DEBTOR AND DISMISSING CASE AS TO OTHER DEBTOR </w:t>
      </w:r>
    </w:p>
    <w:p w14:paraId="10F5A3CC" w14:textId="77777777" w:rsidR="009B5C26" w:rsidRDefault="009B5C26">
      <w:pPr>
        <w:jc w:val="center"/>
        <w:rPr>
          <w:b/>
          <w:bCs/>
          <w:sz w:val="22"/>
          <w:szCs w:val="22"/>
          <w:u w:val="single"/>
        </w:rPr>
      </w:pPr>
      <w:r>
        <w:rPr>
          <w:b/>
          <w:bCs/>
          <w:sz w:val="22"/>
          <w:szCs w:val="22"/>
          <w:u w:val="single"/>
        </w:rPr>
        <w:t xml:space="preserve">UPON </w:t>
      </w:r>
      <w:r w:rsidR="005638DF">
        <w:rPr>
          <w:b/>
          <w:bCs/>
          <w:sz w:val="22"/>
          <w:szCs w:val="22"/>
          <w:u w:val="single"/>
        </w:rPr>
        <w:t>REQUEST OF DEBTORS</w:t>
      </w:r>
    </w:p>
    <w:p w14:paraId="3A997C49" w14:textId="77777777" w:rsidR="00511CBD" w:rsidRDefault="00511CBD">
      <w:pPr>
        <w:jc w:val="center"/>
        <w:rPr>
          <w:sz w:val="22"/>
          <w:szCs w:val="22"/>
        </w:rPr>
      </w:pPr>
    </w:p>
    <w:p w14:paraId="2D41D8AF" w14:textId="77777777" w:rsidR="006A6637" w:rsidRPr="006A6637" w:rsidRDefault="00511CBD" w:rsidP="00BF71AA">
      <w:pPr>
        <w:spacing w:line="360" w:lineRule="auto"/>
        <w:jc w:val="both"/>
        <w:rPr>
          <w:sz w:val="22"/>
          <w:szCs w:val="22"/>
        </w:rPr>
      </w:pPr>
      <w:r>
        <w:tab/>
      </w:r>
      <w:r w:rsidR="00B11A6F" w:rsidRPr="006A6637">
        <w:rPr>
          <w:sz w:val="22"/>
          <w:szCs w:val="22"/>
        </w:rPr>
        <w:t>D</w:t>
      </w:r>
      <w:r w:rsidR="005638DF" w:rsidRPr="006A6637">
        <w:rPr>
          <w:sz w:val="22"/>
          <w:szCs w:val="22"/>
        </w:rPr>
        <w:t>ebtor</w:t>
      </w:r>
      <w:r w:rsidR="00B11A6F" w:rsidRPr="006A6637">
        <w:rPr>
          <w:sz w:val="22"/>
          <w:szCs w:val="22"/>
        </w:rPr>
        <w:t xml:space="preserve"> [insert name]</w:t>
      </w:r>
      <w:r w:rsidR="005638DF" w:rsidRPr="006A6637">
        <w:rPr>
          <w:sz w:val="22"/>
          <w:szCs w:val="22"/>
        </w:rPr>
        <w:t xml:space="preserve"> </w:t>
      </w:r>
      <w:r w:rsidR="00B11A6F" w:rsidRPr="006A6637">
        <w:rPr>
          <w:sz w:val="22"/>
          <w:szCs w:val="22"/>
        </w:rPr>
        <w:t xml:space="preserve">having requested that this chapter 13 case be converted to chapter 7 as to him/her solely, and debtor [insert name] having requested that this chapter 13 case be dismissed as to him/her solely, the court directs </w:t>
      </w:r>
      <w:r w:rsidR="005638DF" w:rsidRPr="006A6637">
        <w:rPr>
          <w:sz w:val="22"/>
          <w:szCs w:val="22"/>
        </w:rPr>
        <w:t>the following:</w:t>
      </w:r>
    </w:p>
    <w:p w14:paraId="52227515" w14:textId="77777777" w:rsidR="006A6637" w:rsidRDefault="0013147A" w:rsidP="0013147A">
      <w:pPr>
        <w:spacing w:line="360" w:lineRule="auto"/>
        <w:ind w:left="720"/>
        <w:jc w:val="both"/>
        <w:rPr>
          <w:sz w:val="22"/>
          <w:szCs w:val="22"/>
        </w:rPr>
      </w:pPr>
      <w:r w:rsidRPr="0013147A">
        <w:rPr>
          <w:sz w:val="22"/>
          <w:szCs w:val="22"/>
        </w:rPr>
        <w:t>1.</w:t>
      </w:r>
      <w:r>
        <w:rPr>
          <w:sz w:val="22"/>
          <w:szCs w:val="22"/>
        </w:rPr>
        <w:t xml:space="preserve"> Th</w:t>
      </w:r>
      <w:r w:rsidR="00B11A6F" w:rsidRPr="006A6637">
        <w:rPr>
          <w:sz w:val="22"/>
          <w:szCs w:val="22"/>
        </w:rPr>
        <w:t>e joint case of the debtors is hereby split.</w:t>
      </w:r>
    </w:p>
    <w:p w14:paraId="0EF299B9" w14:textId="54EEB712" w:rsidR="0013147A" w:rsidRDefault="0013147A" w:rsidP="0013147A">
      <w:pPr>
        <w:spacing w:line="360" w:lineRule="auto"/>
        <w:jc w:val="both"/>
        <w:rPr>
          <w:sz w:val="22"/>
          <w:szCs w:val="22"/>
        </w:rPr>
      </w:pPr>
      <w:r>
        <w:rPr>
          <w:sz w:val="22"/>
          <w:szCs w:val="22"/>
        </w:rPr>
        <w:tab/>
        <w:t xml:space="preserve">2.  </w:t>
      </w:r>
      <w:r w:rsidR="00B11A6F" w:rsidRPr="00B11A6F">
        <w:rPr>
          <w:sz w:val="22"/>
          <w:szCs w:val="22"/>
        </w:rPr>
        <w:t>I</w:t>
      </w:r>
      <w:r w:rsidR="005638DF" w:rsidRPr="00B11A6F">
        <w:rPr>
          <w:sz w:val="22"/>
          <w:szCs w:val="22"/>
        </w:rPr>
        <w:t>n accordance with Federal Rule of Bankruptcy Procedure 1017(f)(3), th</w:t>
      </w:r>
      <w:r>
        <w:rPr>
          <w:sz w:val="22"/>
          <w:szCs w:val="22"/>
        </w:rPr>
        <w:t xml:space="preserve">e bankruptcy case of </w:t>
      </w:r>
      <w:r w:rsidR="00BF71AA">
        <w:rPr>
          <w:sz w:val="22"/>
          <w:szCs w:val="22"/>
        </w:rPr>
        <w:t xml:space="preserve">debtor </w:t>
      </w:r>
      <w:r>
        <w:rPr>
          <w:sz w:val="22"/>
          <w:szCs w:val="22"/>
        </w:rPr>
        <w:t xml:space="preserve">[insert name] </w:t>
      </w:r>
      <w:r w:rsidR="005638DF" w:rsidRPr="00B11A6F">
        <w:rPr>
          <w:sz w:val="22"/>
          <w:szCs w:val="22"/>
        </w:rPr>
        <w:t>is deemed</w:t>
      </w:r>
      <w:r>
        <w:rPr>
          <w:sz w:val="22"/>
          <w:szCs w:val="22"/>
        </w:rPr>
        <w:t xml:space="preserve"> </w:t>
      </w:r>
      <w:r w:rsidR="005638DF" w:rsidRPr="00B11A6F">
        <w:rPr>
          <w:sz w:val="22"/>
          <w:szCs w:val="22"/>
        </w:rPr>
        <w:t xml:space="preserve">converted </w:t>
      </w:r>
      <w:r>
        <w:rPr>
          <w:sz w:val="22"/>
          <w:szCs w:val="22"/>
        </w:rPr>
        <w:t xml:space="preserve">from chapter 13 to 7 as of </w:t>
      </w:r>
      <w:r w:rsidR="005638DF" w:rsidRPr="00B11A6F">
        <w:rPr>
          <w:sz w:val="22"/>
          <w:szCs w:val="22"/>
        </w:rPr>
        <w:t>the date of the filing of the notice</w:t>
      </w:r>
      <w:r>
        <w:rPr>
          <w:sz w:val="22"/>
          <w:szCs w:val="22"/>
        </w:rPr>
        <w:t xml:space="preserve"> (or motion) and will proceed under </w:t>
      </w:r>
      <w:r w:rsidR="00CB745E">
        <w:rPr>
          <w:sz w:val="22"/>
          <w:szCs w:val="22"/>
        </w:rPr>
        <w:t>a new case number assigned by the clerk of the court</w:t>
      </w:r>
      <w:r w:rsidR="005638DF" w:rsidRPr="00B11A6F">
        <w:rPr>
          <w:sz w:val="22"/>
          <w:szCs w:val="22"/>
        </w:rPr>
        <w:t>.</w:t>
      </w:r>
    </w:p>
    <w:p w14:paraId="0C0001B0" w14:textId="06F7098F" w:rsidR="005638DF" w:rsidRPr="00B11A6F" w:rsidRDefault="0013147A" w:rsidP="0013147A">
      <w:pPr>
        <w:spacing w:line="360" w:lineRule="auto"/>
        <w:jc w:val="both"/>
        <w:rPr>
          <w:sz w:val="24"/>
          <w:szCs w:val="24"/>
        </w:rPr>
      </w:pPr>
      <w:r>
        <w:rPr>
          <w:sz w:val="22"/>
          <w:szCs w:val="22"/>
        </w:rPr>
        <w:tab/>
        <w:t>3</w:t>
      </w:r>
      <w:proofErr w:type="gramStart"/>
      <w:r>
        <w:rPr>
          <w:sz w:val="22"/>
          <w:szCs w:val="22"/>
        </w:rPr>
        <w:t>.  The</w:t>
      </w:r>
      <w:proofErr w:type="gramEnd"/>
      <w:r>
        <w:rPr>
          <w:sz w:val="22"/>
          <w:szCs w:val="22"/>
        </w:rPr>
        <w:t xml:space="preserve"> bankruptcy case of debtor [insert name] is dismissed and will proceed under </w:t>
      </w:r>
      <w:r w:rsidR="00CB745E">
        <w:rPr>
          <w:sz w:val="22"/>
          <w:szCs w:val="22"/>
        </w:rPr>
        <w:t>the current</w:t>
      </w:r>
      <w:r>
        <w:rPr>
          <w:sz w:val="22"/>
          <w:szCs w:val="22"/>
        </w:rPr>
        <w:t xml:space="preserve"> case number.</w:t>
      </w:r>
      <w:r w:rsidR="005638DF" w:rsidRPr="00B11A6F">
        <w:rPr>
          <w:sz w:val="22"/>
          <w:szCs w:val="22"/>
        </w:rPr>
        <w:t xml:space="preserve"> </w:t>
      </w:r>
      <w:r w:rsidR="005638DF" w:rsidRPr="00B11A6F">
        <w:rPr>
          <w:sz w:val="24"/>
          <w:szCs w:val="24"/>
        </w:rPr>
        <w:t xml:space="preserve"> </w:t>
      </w:r>
    </w:p>
    <w:p w14:paraId="774D683E" w14:textId="77777777" w:rsidR="00511CBD" w:rsidRDefault="00511CBD">
      <w:pPr>
        <w:spacing w:line="360" w:lineRule="auto"/>
        <w:jc w:val="both"/>
        <w:rPr>
          <w:sz w:val="22"/>
          <w:szCs w:val="22"/>
        </w:rPr>
      </w:pPr>
      <w:r>
        <w:rPr>
          <w:sz w:val="22"/>
          <w:szCs w:val="22"/>
        </w:rPr>
        <w:tab/>
      </w:r>
      <w:r w:rsidR="0013147A">
        <w:rPr>
          <w:sz w:val="22"/>
          <w:szCs w:val="22"/>
        </w:rPr>
        <w:t>4</w:t>
      </w:r>
      <w:proofErr w:type="gramStart"/>
      <w:r>
        <w:rPr>
          <w:sz w:val="22"/>
          <w:szCs w:val="22"/>
        </w:rPr>
        <w:t>.  Any</w:t>
      </w:r>
      <w:proofErr w:type="gramEnd"/>
      <w:r>
        <w:rPr>
          <w:sz w:val="22"/>
          <w:szCs w:val="22"/>
        </w:rPr>
        <w:t xml:space="preserve"> wage order previously entered by this court is vacated, and the employer or other entity must cease withholding income for payment to the trustee.</w:t>
      </w:r>
    </w:p>
    <w:p w14:paraId="6FA51246" w14:textId="77777777" w:rsidR="00511CBD" w:rsidRDefault="00CC5C0E">
      <w:pPr>
        <w:spacing w:line="360" w:lineRule="auto"/>
        <w:jc w:val="both"/>
        <w:rPr>
          <w:sz w:val="22"/>
          <w:szCs w:val="22"/>
        </w:rPr>
      </w:pPr>
      <w:r>
        <w:rPr>
          <w:sz w:val="22"/>
          <w:szCs w:val="22"/>
        </w:rPr>
        <w:tab/>
      </w:r>
      <w:r w:rsidR="00602871">
        <w:rPr>
          <w:sz w:val="22"/>
          <w:szCs w:val="22"/>
        </w:rPr>
        <w:t>5</w:t>
      </w:r>
      <w:r w:rsidR="00A8155C">
        <w:rPr>
          <w:sz w:val="22"/>
          <w:szCs w:val="22"/>
        </w:rPr>
        <w:t xml:space="preserve">.  </w:t>
      </w:r>
      <w:r w:rsidR="00511CBD">
        <w:rPr>
          <w:sz w:val="22"/>
          <w:szCs w:val="22"/>
        </w:rPr>
        <w:t>As required by</w:t>
      </w:r>
      <w:r w:rsidR="00CD03A5">
        <w:rPr>
          <w:sz w:val="22"/>
          <w:szCs w:val="22"/>
        </w:rPr>
        <w:t xml:space="preserve"> E.D. Tenn. LBR 1019-1(a)</w:t>
      </w:r>
      <w:r w:rsidR="00511CBD">
        <w:rPr>
          <w:sz w:val="22"/>
          <w:szCs w:val="22"/>
        </w:rPr>
        <w:t xml:space="preserve">, within 14 days of the date of this order, </w:t>
      </w:r>
      <w:r w:rsidR="001D705A">
        <w:rPr>
          <w:sz w:val="22"/>
          <w:szCs w:val="22"/>
        </w:rPr>
        <w:t xml:space="preserve">the converting </w:t>
      </w:r>
      <w:r w:rsidR="00511CBD">
        <w:rPr>
          <w:sz w:val="22"/>
          <w:szCs w:val="22"/>
        </w:rPr>
        <w:t>debtor must file:</w:t>
      </w:r>
    </w:p>
    <w:p w14:paraId="2ABAFC18" w14:textId="77777777" w:rsidR="00511CBD" w:rsidRDefault="00511CBD">
      <w:pPr>
        <w:spacing w:line="360" w:lineRule="auto"/>
        <w:ind w:left="720"/>
        <w:jc w:val="both"/>
        <w:rPr>
          <w:sz w:val="22"/>
          <w:szCs w:val="22"/>
        </w:rPr>
      </w:pPr>
      <w:r>
        <w:rPr>
          <w:sz w:val="22"/>
          <w:szCs w:val="22"/>
        </w:rPr>
        <w:t>(a</w:t>
      </w:r>
      <w:proofErr w:type="gramStart"/>
      <w:r>
        <w:rPr>
          <w:sz w:val="22"/>
          <w:szCs w:val="22"/>
        </w:rPr>
        <w:t>)  a</w:t>
      </w:r>
      <w:proofErr w:type="gramEnd"/>
      <w:r>
        <w:rPr>
          <w:sz w:val="22"/>
          <w:szCs w:val="22"/>
        </w:rPr>
        <w:t xml:space="preserve"> schedule of unpaid debts incurred after the filing of the petition, including the name and address of each claim holder;</w:t>
      </w:r>
    </w:p>
    <w:p w14:paraId="6265F783" w14:textId="77777777" w:rsidR="00511CBD" w:rsidRDefault="00511CBD">
      <w:pPr>
        <w:spacing w:line="360" w:lineRule="auto"/>
        <w:ind w:left="720"/>
        <w:jc w:val="both"/>
        <w:rPr>
          <w:sz w:val="22"/>
          <w:szCs w:val="22"/>
        </w:rPr>
      </w:pPr>
      <w:r>
        <w:rPr>
          <w:sz w:val="22"/>
          <w:szCs w:val="22"/>
        </w:rPr>
        <w:lastRenderedPageBreak/>
        <w:t>(b</w:t>
      </w:r>
      <w:proofErr w:type="gramStart"/>
      <w:r>
        <w:rPr>
          <w:sz w:val="22"/>
          <w:szCs w:val="22"/>
        </w:rPr>
        <w:t>)  a</w:t>
      </w:r>
      <w:proofErr w:type="gramEnd"/>
      <w:r>
        <w:rPr>
          <w:sz w:val="22"/>
          <w:szCs w:val="22"/>
        </w:rPr>
        <w:t xml:space="preserve"> schedule of executory contracts and unexpired leases </w:t>
      </w:r>
      <w:proofErr w:type="gramStart"/>
      <w:r>
        <w:rPr>
          <w:sz w:val="22"/>
          <w:szCs w:val="22"/>
        </w:rPr>
        <w:t>entered into</w:t>
      </w:r>
      <w:proofErr w:type="gramEnd"/>
      <w:r>
        <w:rPr>
          <w:sz w:val="22"/>
          <w:szCs w:val="22"/>
        </w:rPr>
        <w:t xml:space="preserve"> or assumed after the filing of the petition;</w:t>
      </w:r>
    </w:p>
    <w:p w14:paraId="7CD551C6" w14:textId="77777777" w:rsidR="00511CBD" w:rsidRDefault="00511CBD">
      <w:pPr>
        <w:spacing w:line="360" w:lineRule="auto"/>
        <w:ind w:left="720"/>
        <w:jc w:val="both"/>
        <w:rPr>
          <w:sz w:val="22"/>
          <w:szCs w:val="22"/>
        </w:rPr>
      </w:pPr>
      <w:r>
        <w:rPr>
          <w:sz w:val="22"/>
          <w:szCs w:val="22"/>
        </w:rPr>
        <w:t>(c</w:t>
      </w:r>
      <w:proofErr w:type="gramStart"/>
      <w:r>
        <w:rPr>
          <w:sz w:val="22"/>
          <w:szCs w:val="22"/>
        </w:rPr>
        <w:t>)  if</w:t>
      </w:r>
      <w:proofErr w:type="gramEnd"/>
      <w:r>
        <w:rPr>
          <w:sz w:val="22"/>
          <w:szCs w:val="22"/>
        </w:rPr>
        <w:t xml:space="preserve"> unpaid debts were incurred or executory contracts or unexpired leases </w:t>
      </w:r>
      <w:proofErr w:type="gramStart"/>
      <w:r>
        <w:rPr>
          <w:sz w:val="22"/>
          <w:szCs w:val="22"/>
        </w:rPr>
        <w:t>entered into</w:t>
      </w:r>
      <w:proofErr w:type="gramEnd"/>
      <w:r>
        <w:rPr>
          <w:sz w:val="22"/>
          <w:szCs w:val="22"/>
        </w:rPr>
        <w:t xml:space="preserve"> </w:t>
      </w:r>
      <w:proofErr w:type="spellStart"/>
      <w:r>
        <w:rPr>
          <w:sz w:val="22"/>
          <w:szCs w:val="22"/>
        </w:rPr>
        <w:t>postpetition</w:t>
      </w:r>
      <w:proofErr w:type="spellEnd"/>
      <w:r>
        <w:rPr>
          <w:sz w:val="22"/>
          <w:szCs w:val="22"/>
        </w:rPr>
        <w:t>, a supplemental master address list of creditors in the form required by E.D. Tenn. LBR 1009-1; and</w:t>
      </w:r>
    </w:p>
    <w:p w14:paraId="1EAF1C6E" w14:textId="77777777" w:rsidR="00511CBD" w:rsidRDefault="00511CBD">
      <w:pPr>
        <w:spacing w:line="360" w:lineRule="auto"/>
        <w:ind w:left="720"/>
        <w:jc w:val="both"/>
        <w:rPr>
          <w:sz w:val="22"/>
          <w:szCs w:val="22"/>
        </w:rPr>
      </w:pPr>
      <w:r>
        <w:rPr>
          <w:sz w:val="22"/>
          <w:szCs w:val="22"/>
        </w:rPr>
        <w:t xml:space="preserve">(d) </w:t>
      </w:r>
      <w:proofErr w:type="gramStart"/>
      <w:r>
        <w:rPr>
          <w:sz w:val="22"/>
          <w:szCs w:val="22"/>
        </w:rPr>
        <w:t>such other</w:t>
      </w:r>
      <w:proofErr w:type="gramEnd"/>
      <w:r>
        <w:rPr>
          <w:sz w:val="22"/>
          <w:szCs w:val="22"/>
        </w:rPr>
        <w:t xml:space="preserve"> amendments to the schedules, statements, and lists as are necessary to reflect any material additions, deletions, or other changes in the assets or liabilities of </w:t>
      </w:r>
      <w:r w:rsidR="001D705A">
        <w:rPr>
          <w:sz w:val="22"/>
          <w:szCs w:val="22"/>
        </w:rPr>
        <w:t xml:space="preserve">the converting </w:t>
      </w:r>
      <w:r>
        <w:rPr>
          <w:sz w:val="22"/>
          <w:szCs w:val="22"/>
        </w:rPr>
        <w:t>debtor</w:t>
      </w:r>
      <w:r w:rsidR="0013147A">
        <w:rPr>
          <w:sz w:val="22"/>
          <w:szCs w:val="22"/>
        </w:rPr>
        <w:t xml:space="preserve"> </w:t>
      </w:r>
      <w:r>
        <w:rPr>
          <w:sz w:val="22"/>
          <w:szCs w:val="22"/>
        </w:rPr>
        <w:t>that have occurred since the filing of the petition.</w:t>
      </w:r>
    </w:p>
    <w:p w14:paraId="3EE27969" w14:textId="77777777" w:rsidR="00511CBD" w:rsidRDefault="00511CBD">
      <w:pPr>
        <w:spacing w:line="360" w:lineRule="auto"/>
        <w:jc w:val="both"/>
        <w:rPr>
          <w:sz w:val="22"/>
          <w:szCs w:val="22"/>
        </w:rPr>
      </w:pPr>
      <w:r>
        <w:rPr>
          <w:sz w:val="22"/>
          <w:szCs w:val="22"/>
        </w:rPr>
        <w:tab/>
      </w:r>
      <w:r w:rsidR="00602871">
        <w:rPr>
          <w:sz w:val="22"/>
          <w:szCs w:val="22"/>
        </w:rPr>
        <w:t>6</w:t>
      </w:r>
      <w:r>
        <w:rPr>
          <w:sz w:val="22"/>
          <w:szCs w:val="22"/>
        </w:rPr>
        <w:t xml:space="preserve">.  If required by 11 U.S.C. § 521(a)(2)(A), </w:t>
      </w:r>
      <w:r w:rsidR="001D705A">
        <w:rPr>
          <w:sz w:val="22"/>
          <w:szCs w:val="22"/>
        </w:rPr>
        <w:t xml:space="preserve">the converting </w:t>
      </w:r>
      <w:r>
        <w:rPr>
          <w:sz w:val="22"/>
          <w:szCs w:val="22"/>
        </w:rPr>
        <w:t>debtor must file within 30 days of the date of this order a statement of intention with respect to the retention or surrender of property of the estate securing consumer debts.</w:t>
      </w:r>
      <w:r>
        <w:rPr>
          <w:sz w:val="22"/>
          <w:szCs w:val="22"/>
        </w:rPr>
        <w:tab/>
      </w:r>
      <w:r>
        <w:rPr>
          <w:sz w:val="22"/>
          <w:szCs w:val="22"/>
        </w:rPr>
        <w:tab/>
      </w:r>
      <w:r>
        <w:rPr>
          <w:sz w:val="22"/>
          <w:szCs w:val="22"/>
        </w:rPr>
        <w:tab/>
      </w:r>
    </w:p>
    <w:p w14:paraId="115875A2" w14:textId="77777777" w:rsidR="00511CBD" w:rsidRDefault="00511CBD">
      <w:pPr>
        <w:spacing w:line="360" w:lineRule="auto"/>
        <w:jc w:val="both"/>
        <w:rPr>
          <w:sz w:val="22"/>
          <w:szCs w:val="22"/>
        </w:rPr>
      </w:pPr>
      <w:r>
        <w:rPr>
          <w:sz w:val="22"/>
          <w:szCs w:val="22"/>
        </w:rPr>
        <w:tab/>
      </w:r>
      <w:r w:rsidR="00602871">
        <w:rPr>
          <w:sz w:val="22"/>
          <w:szCs w:val="22"/>
        </w:rPr>
        <w:t>7</w:t>
      </w:r>
      <w:proofErr w:type="gramStart"/>
      <w:r>
        <w:rPr>
          <w:sz w:val="22"/>
          <w:szCs w:val="22"/>
        </w:rPr>
        <w:t xml:space="preserve">. </w:t>
      </w:r>
      <w:r w:rsidR="00CC284F">
        <w:rPr>
          <w:sz w:val="22"/>
          <w:szCs w:val="22"/>
        </w:rPr>
        <w:t xml:space="preserve"> </w:t>
      </w:r>
      <w:r w:rsidR="00CD03A5">
        <w:rPr>
          <w:sz w:val="22"/>
          <w:szCs w:val="22"/>
        </w:rPr>
        <w:t>As</w:t>
      </w:r>
      <w:proofErr w:type="gramEnd"/>
      <w:r w:rsidR="00CD03A5">
        <w:rPr>
          <w:sz w:val="22"/>
          <w:szCs w:val="22"/>
        </w:rPr>
        <w:t xml:space="preserve"> required by E.D. Tenn. LBR 1019-1(b), w</w:t>
      </w:r>
      <w:r>
        <w:rPr>
          <w:sz w:val="22"/>
          <w:szCs w:val="22"/>
        </w:rPr>
        <w:t xml:space="preserve">ithin 30 days </w:t>
      </w:r>
      <w:proofErr w:type="gramStart"/>
      <w:r>
        <w:rPr>
          <w:sz w:val="22"/>
          <w:szCs w:val="22"/>
        </w:rPr>
        <w:t>from</w:t>
      </w:r>
      <w:proofErr w:type="gramEnd"/>
      <w:r>
        <w:rPr>
          <w:sz w:val="22"/>
          <w:szCs w:val="22"/>
        </w:rPr>
        <w:t xml:space="preserve"> entry of this order, the chapter 13 trustee must:</w:t>
      </w:r>
    </w:p>
    <w:p w14:paraId="09A57C15" w14:textId="77777777" w:rsidR="00511CBD" w:rsidRDefault="00511CBD">
      <w:pPr>
        <w:spacing w:line="360" w:lineRule="auto"/>
        <w:ind w:left="720"/>
        <w:jc w:val="both"/>
        <w:rPr>
          <w:sz w:val="22"/>
          <w:szCs w:val="22"/>
        </w:rPr>
      </w:pPr>
      <w:r>
        <w:rPr>
          <w:sz w:val="22"/>
          <w:szCs w:val="22"/>
        </w:rPr>
        <w:t>(a</w:t>
      </w:r>
      <w:proofErr w:type="gramStart"/>
      <w:r>
        <w:rPr>
          <w:sz w:val="22"/>
          <w:szCs w:val="22"/>
        </w:rPr>
        <w:t xml:space="preserve">) </w:t>
      </w:r>
      <w:r w:rsidR="00602871">
        <w:rPr>
          <w:sz w:val="22"/>
          <w:szCs w:val="22"/>
        </w:rPr>
        <w:t xml:space="preserve"> </w:t>
      </w:r>
      <w:r w:rsidR="00CD03A5">
        <w:rPr>
          <w:sz w:val="22"/>
          <w:szCs w:val="22"/>
        </w:rPr>
        <w:t>pay</w:t>
      </w:r>
      <w:proofErr w:type="gramEnd"/>
      <w:r w:rsidR="00CD03A5">
        <w:rPr>
          <w:sz w:val="22"/>
          <w:szCs w:val="22"/>
        </w:rPr>
        <w:t xml:space="preserve"> </w:t>
      </w:r>
      <w:r w:rsidR="00602871">
        <w:rPr>
          <w:sz w:val="22"/>
          <w:szCs w:val="22"/>
        </w:rPr>
        <w:t xml:space="preserve">from any funds on hand </w:t>
      </w:r>
      <w:r w:rsidR="00CD03A5">
        <w:rPr>
          <w:sz w:val="22"/>
          <w:szCs w:val="22"/>
        </w:rPr>
        <w:t>any unpaid filing fee</w:t>
      </w:r>
      <w:r w:rsidR="0029799B">
        <w:rPr>
          <w:sz w:val="22"/>
          <w:szCs w:val="22"/>
        </w:rPr>
        <w:t>;</w:t>
      </w:r>
    </w:p>
    <w:p w14:paraId="2C95D5E5" w14:textId="77777777" w:rsidR="00511CBD" w:rsidRDefault="00511CBD">
      <w:pPr>
        <w:spacing w:line="360" w:lineRule="auto"/>
        <w:ind w:left="720"/>
        <w:jc w:val="both"/>
        <w:rPr>
          <w:sz w:val="22"/>
          <w:szCs w:val="22"/>
        </w:rPr>
      </w:pPr>
      <w:r>
        <w:rPr>
          <w:sz w:val="22"/>
          <w:szCs w:val="22"/>
        </w:rPr>
        <w:t>(b)</w:t>
      </w:r>
      <w:r w:rsidR="00201048">
        <w:rPr>
          <w:sz w:val="22"/>
          <w:szCs w:val="22"/>
        </w:rPr>
        <w:t xml:space="preserve"> </w:t>
      </w:r>
      <w:r w:rsidR="00602871">
        <w:rPr>
          <w:sz w:val="22"/>
          <w:szCs w:val="22"/>
        </w:rPr>
        <w:t xml:space="preserve"> </w:t>
      </w:r>
      <w:r>
        <w:rPr>
          <w:sz w:val="22"/>
          <w:szCs w:val="22"/>
        </w:rPr>
        <w:t xml:space="preserve">return to the debtors </w:t>
      </w:r>
      <w:r w:rsidR="00B929C6">
        <w:rPr>
          <w:sz w:val="22"/>
          <w:szCs w:val="22"/>
        </w:rPr>
        <w:t xml:space="preserve">through </w:t>
      </w:r>
      <w:r w:rsidR="00201048">
        <w:rPr>
          <w:sz w:val="22"/>
          <w:szCs w:val="22"/>
        </w:rPr>
        <w:t>the a</w:t>
      </w:r>
      <w:r w:rsidR="00B929C6">
        <w:rPr>
          <w:sz w:val="22"/>
          <w:szCs w:val="22"/>
        </w:rPr>
        <w:t xml:space="preserve">ttorney </w:t>
      </w:r>
      <w:r w:rsidR="00201048">
        <w:rPr>
          <w:sz w:val="22"/>
          <w:szCs w:val="22"/>
        </w:rPr>
        <w:t xml:space="preserve">for the debtors </w:t>
      </w:r>
      <w:r w:rsidR="00C46AB3">
        <w:rPr>
          <w:sz w:val="22"/>
          <w:szCs w:val="22"/>
        </w:rPr>
        <w:t>all remaining property in the possession of the chapter 13 trustee that was added to the estate by 11 U.S.C.</w:t>
      </w:r>
      <w:r w:rsidR="00C46AB3" w:rsidRPr="00C46AB3">
        <w:rPr>
          <w:sz w:val="22"/>
          <w:szCs w:val="22"/>
        </w:rPr>
        <w:t xml:space="preserve"> </w:t>
      </w:r>
      <w:r w:rsidR="00C46AB3">
        <w:rPr>
          <w:sz w:val="22"/>
          <w:szCs w:val="22"/>
        </w:rPr>
        <w:t xml:space="preserve">§ 1306(a)(1) and (2); </w:t>
      </w:r>
    </w:p>
    <w:p w14:paraId="0B3B88BD" w14:textId="65FA025F" w:rsidR="00201048" w:rsidRDefault="00201048">
      <w:pPr>
        <w:spacing w:line="360" w:lineRule="auto"/>
        <w:ind w:left="720"/>
        <w:jc w:val="both"/>
        <w:rPr>
          <w:sz w:val="22"/>
          <w:szCs w:val="22"/>
        </w:rPr>
      </w:pPr>
      <w:r>
        <w:rPr>
          <w:sz w:val="22"/>
          <w:szCs w:val="22"/>
        </w:rPr>
        <w:t>(c)  turn over to the chapter 7 trustee all</w:t>
      </w:r>
      <w:r w:rsidR="00DF468F">
        <w:rPr>
          <w:sz w:val="22"/>
          <w:szCs w:val="22"/>
        </w:rPr>
        <w:t xml:space="preserve"> </w:t>
      </w:r>
      <w:r w:rsidR="00082A75">
        <w:rPr>
          <w:sz w:val="22"/>
          <w:szCs w:val="22"/>
        </w:rPr>
        <w:t>documents</w:t>
      </w:r>
      <w:r>
        <w:rPr>
          <w:sz w:val="22"/>
          <w:szCs w:val="22"/>
        </w:rPr>
        <w:t xml:space="preserve"> and property of the estate</w:t>
      </w:r>
      <w:r w:rsidR="001D705A">
        <w:rPr>
          <w:sz w:val="22"/>
          <w:szCs w:val="22"/>
        </w:rPr>
        <w:t xml:space="preserve"> of the converting debtor</w:t>
      </w:r>
      <w:r>
        <w:rPr>
          <w:sz w:val="22"/>
          <w:szCs w:val="22"/>
        </w:rPr>
        <w:t xml:space="preserve">, as of the date of the filing of the petition, in the chapter 13 trustee’s possession or control as required by Fed R. </w:t>
      </w:r>
      <w:proofErr w:type="spellStart"/>
      <w:r>
        <w:rPr>
          <w:sz w:val="22"/>
          <w:szCs w:val="22"/>
        </w:rPr>
        <w:t>Bankr</w:t>
      </w:r>
      <w:proofErr w:type="spellEnd"/>
      <w:r>
        <w:rPr>
          <w:sz w:val="22"/>
          <w:szCs w:val="22"/>
        </w:rPr>
        <w:t>. P. 1019(</w:t>
      </w:r>
      <w:r w:rsidR="00284563">
        <w:rPr>
          <w:sz w:val="22"/>
          <w:szCs w:val="22"/>
        </w:rPr>
        <w:t>d</w:t>
      </w:r>
      <w:r>
        <w:rPr>
          <w:sz w:val="22"/>
          <w:szCs w:val="22"/>
        </w:rPr>
        <w:t>); and</w:t>
      </w:r>
      <w:r>
        <w:rPr>
          <w:sz w:val="22"/>
          <w:szCs w:val="22"/>
        </w:rPr>
        <w:tab/>
      </w:r>
    </w:p>
    <w:p w14:paraId="05F96646" w14:textId="77777777" w:rsidR="00511CBD" w:rsidRDefault="00511CBD">
      <w:pPr>
        <w:spacing w:line="360" w:lineRule="auto"/>
        <w:ind w:left="720"/>
        <w:jc w:val="both"/>
        <w:rPr>
          <w:sz w:val="22"/>
          <w:szCs w:val="22"/>
        </w:rPr>
      </w:pPr>
      <w:r>
        <w:rPr>
          <w:sz w:val="22"/>
          <w:szCs w:val="22"/>
        </w:rPr>
        <w:t>(</w:t>
      </w:r>
      <w:r w:rsidR="00201048">
        <w:rPr>
          <w:sz w:val="22"/>
          <w:szCs w:val="22"/>
        </w:rPr>
        <w:t>d</w:t>
      </w:r>
      <w:r>
        <w:rPr>
          <w:sz w:val="22"/>
          <w:szCs w:val="22"/>
        </w:rPr>
        <w:t xml:space="preserve">) </w:t>
      </w:r>
      <w:r w:rsidR="0029799B">
        <w:rPr>
          <w:sz w:val="22"/>
          <w:szCs w:val="22"/>
        </w:rPr>
        <w:t xml:space="preserve"> </w:t>
      </w:r>
      <w:r>
        <w:rPr>
          <w:sz w:val="22"/>
          <w:szCs w:val="22"/>
        </w:rPr>
        <w:t>file a final report and account, except that the filing of the final report may be delayed until either all checks mailed by the chapter 13 trustee in this case have cleared the bank or 120 days of the entry of this order, whichever first occurs</w:t>
      </w:r>
      <w:r w:rsidR="008364F2">
        <w:rPr>
          <w:sz w:val="22"/>
          <w:szCs w:val="22"/>
        </w:rPr>
        <w:t>, provided a preliminary report is filed within the 30-day period</w:t>
      </w:r>
      <w:r>
        <w:rPr>
          <w:sz w:val="22"/>
          <w:szCs w:val="22"/>
        </w:rPr>
        <w:t xml:space="preserve">.  </w:t>
      </w:r>
    </w:p>
    <w:p w14:paraId="4BD533F7" w14:textId="77777777" w:rsidR="00511CBD" w:rsidRDefault="00511CBD">
      <w:pPr>
        <w:spacing w:line="360" w:lineRule="auto"/>
        <w:jc w:val="both"/>
        <w:rPr>
          <w:sz w:val="22"/>
          <w:szCs w:val="22"/>
        </w:rPr>
      </w:pPr>
      <w:r>
        <w:rPr>
          <w:sz w:val="22"/>
          <w:szCs w:val="22"/>
        </w:rPr>
        <w:tab/>
      </w:r>
      <w:r w:rsidR="00602871">
        <w:rPr>
          <w:sz w:val="22"/>
          <w:szCs w:val="22"/>
        </w:rPr>
        <w:t>8</w:t>
      </w:r>
      <w:proofErr w:type="gramStart"/>
      <w:r>
        <w:rPr>
          <w:sz w:val="22"/>
          <w:szCs w:val="22"/>
        </w:rPr>
        <w:t xml:space="preserve">.  </w:t>
      </w:r>
      <w:r w:rsidR="00201048">
        <w:rPr>
          <w:sz w:val="22"/>
          <w:szCs w:val="22"/>
        </w:rPr>
        <w:t>In</w:t>
      </w:r>
      <w:proofErr w:type="gramEnd"/>
      <w:r w:rsidR="00201048">
        <w:rPr>
          <w:sz w:val="22"/>
          <w:szCs w:val="22"/>
        </w:rPr>
        <w:t xml:space="preserve"> the </w:t>
      </w:r>
      <w:proofErr w:type="gramStart"/>
      <w:r w:rsidR="00201048">
        <w:rPr>
          <w:sz w:val="22"/>
          <w:szCs w:val="22"/>
        </w:rPr>
        <w:t>event</w:t>
      </w:r>
      <w:proofErr w:type="gramEnd"/>
      <w:r w:rsidR="00201048">
        <w:rPr>
          <w:sz w:val="22"/>
          <w:szCs w:val="22"/>
        </w:rPr>
        <w:t xml:space="preserve"> the chapter 13 trustee does not have sufficient funds on hand to pay the filing fee in full, </w:t>
      </w:r>
      <w:r w:rsidR="001D705A">
        <w:rPr>
          <w:sz w:val="22"/>
          <w:szCs w:val="22"/>
        </w:rPr>
        <w:t xml:space="preserve">the </w:t>
      </w:r>
      <w:r w:rsidR="00201048">
        <w:rPr>
          <w:sz w:val="22"/>
          <w:szCs w:val="22"/>
        </w:rPr>
        <w:t>debtor</w:t>
      </w:r>
      <w:r w:rsidR="00830F57">
        <w:rPr>
          <w:sz w:val="22"/>
          <w:szCs w:val="22"/>
        </w:rPr>
        <w:t xml:space="preserve">(s) must </w:t>
      </w:r>
      <w:r w:rsidR="00201048">
        <w:rPr>
          <w:sz w:val="22"/>
          <w:szCs w:val="22"/>
        </w:rPr>
        <w:t>pay the balance of the filing fee within 45 days from the conversion of the chapter 13 case to chapter 7</w:t>
      </w:r>
      <w:r>
        <w:rPr>
          <w:sz w:val="22"/>
          <w:szCs w:val="22"/>
        </w:rPr>
        <w:t xml:space="preserve">. </w:t>
      </w:r>
    </w:p>
    <w:p w14:paraId="4D376ED6" w14:textId="77777777" w:rsidR="00511CBD" w:rsidRDefault="00511CBD">
      <w:pPr>
        <w:spacing w:line="360" w:lineRule="auto"/>
        <w:jc w:val="center"/>
        <w:rPr>
          <w:sz w:val="22"/>
          <w:szCs w:val="22"/>
        </w:rPr>
      </w:pPr>
      <w:bookmarkStart w:id="0" w:name="BM_1_"/>
      <w:bookmarkEnd w:id="0"/>
      <w:r>
        <w:rPr>
          <w:sz w:val="22"/>
          <w:szCs w:val="22"/>
        </w:rPr>
        <w:t># # #</w:t>
      </w:r>
    </w:p>
    <w:p w14:paraId="62A3D4FE" w14:textId="77777777" w:rsidR="00511CBD" w:rsidRDefault="00511CBD">
      <w:pPr>
        <w:spacing w:line="360" w:lineRule="auto"/>
        <w:jc w:val="both"/>
        <w:rPr>
          <w:sz w:val="22"/>
          <w:szCs w:val="22"/>
        </w:rPr>
      </w:pPr>
      <w:r>
        <w:rPr>
          <w:sz w:val="22"/>
          <w:szCs w:val="22"/>
        </w:rPr>
        <w:t>APPROVED FOR ENTRY BY:</w:t>
      </w:r>
    </w:p>
    <w:p w14:paraId="422EF887" w14:textId="77777777" w:rsidR="00511CBD" w:rsidRDefault="00511CBD">
      <w:pPr>
        <w:jc w:val="both"/>
        <w:rPr>
          <w:sz w:val="22"/>
          <w:szCs w:val="22"/>
        </w:rPr>
      </w:pPr>
    </w:p>
    <w:p w14:paraId="1F012E3C" w14:textId="77777777" w:rsidR="00511CBD" w:rsidRDefault="00511CBD">
      <w:pPr>
        <w:jc w:val="both"/>
        <w:rPr>
          <w:sz w:val="22"/>
          <w:szCs w:val="22"/>
        </w:rPr>
      </w:pPr>
      <w:r>
        <w:rPr>
          <w:sz w:val="22"/>
          <w:szCs w:val="22"/>
        </w:rPr>
        <w:t>________________________________</w:t>
      </w:r>
    </w:p>
    <w:p w14:paraId="0B576973" w14:textId="77777777" w:rsidR="00511CBD" w:rsidRDefault="00511CBD">
      <w:pPr>
        <w:jc w:val="both"/>
        <w:rPr>
          <w:sz w:val="22"/>
          <w:szCs w:val="22"/>
        </w:rPr>
      </w:pPr>
      <w:r>
        <w:rPr>
          <w:sz w:val="22"/>
          <w:szCs w:val="22"/>
        </w:rPr>
        <w:t>[insert name, office address, telephone</w:t>
      </w:r>
    </w:p>
    <w:p w14:paraId="3375165A" w14:textId="77777777" w:rsidR="00511CBD" w:rsidRDefault="00511CBD">
      <w:pPr>
        <w:jc w:val="both"/>
        <w:rPr>
          <w:sz w:val="22"/>
          <w:szCs w:val="22"/>
        </w:rPr>
      </w:pPr>
      <w:r>
        <w:rPr>
          <w:sz w:val="22"/>
          <w:szCs w:val="22"/>
        </w:rPr>
        <w:t>number, and bar number]</w:t>
      </w:r>
    </w:p>
    <w:p w14:paraId="2DE74FAA" w14:textId="77777777" w:rsidR="00511CBD" w:rsidRDefault="00511CBD">
      <w:pPr>
        <w:jc w:val="both"/>
      </w:pPr>
      <w:r>
        <w:rPr>
          <w:sz w:val="22"/>
          <w:szCs w:val="22"/>
        </w:rPr>
        <w:tab/>
      </w:r>
      <w:r>
        <w:rPr>
          <w:sz w:val="22"/>
          <w:szCs w:val="22"/>
        </w:rPr>
        <w:tab/>
      </w:r>
      <w:r>
        <w:rPr>
          <w:sz w:val="22"/>
          <w:szCs w:val="22"/>
        </w:rPr>
        <w:tab/>
      </w:r>
    </w:p>
    <w:sectPr w:rsidR="00511CBD">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6057"/>
    <w:multiLevelType w:val="hybridMultilevel"/>
    <w:tmpl w:val="BA54D6D2"/>
    <w:lvl w:ilvl="0" w:tplc="BB1004A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2BAA65BF"/>
    <w:multiLevelType w:val="hybridMultilevel"/>
    <w:tmpl w:val="700E4D28"/>
    <w:lvl w:ilvl="0" w:tplc="ADB44D6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2DA13A40"/>
    <w:multiLevelType w:val="hybridMultilevel"/>
    <w:tmpl w:val="054C86BE"/>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314B48D0"/>
    <w:multiLevelType w:val="hybridMultilevel"/>
    <w:tmpl w:val="37C4B446"/>
    <w:lvl w:ilvl="0" w:tplc="D1CC0AC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390B1665"/>
    <w:multiLevelType w:val="hybridMultilevel"/>
    <w:tmpl w:val="E6FE44C6"/>
    <w:lvl w:ilvl="0" w:tplc="4588FA1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3BB66E57"/>
    <w:multiLevelType w:val="hybridMultilevel"/>
    <w:tmpl w:val="F40C3676"/>
    <w:lvl w:ilvl="0" w:tplc="9362A11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47A42F3C"/>
    <w:multiLevelType w:val="hybridMultilevel"/>
    <w:tmpl w:val="B48C14AC"/>
    <w:lvl w:ilvl="0" w:tplc="5400F9D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A154D0E"/>
    <w:multiLevelType w:val="hybridMultilevel"/>
    <w:tmpl w:val="34867D76"/>
    <w:lvl w:ilvl="0" w:tplc="64162A7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4B7B646D"/>
    <w:multiLevelType w:val="hybridMultilevel"/>
    <w:tmpl w:val="7932D790"/>
    <w:lvl w:ilvl="0" w:tplc="56BCF60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4FD56569"/>
    <w:multiLevelType w:val="hybridMultilevel"/>
    <w:tmpl w:val="87044E96"/>
    <w:lvl w:ilvl="0" w:tplc="1150684C">
      <w:start w:val="1"/>
      <w:numFmt w:val="decimal"/>
      <w:lvlText w:val="%1."/>
      <w:lvlJc w:val="left"/>
      <w:pPr>
        <w:ind w:left="720" w:hanging="360"/>
      </w:pPr>
      <w:rPr>
        <w:rFonts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2733DD2"/>
    <w:multiLevelType w:val="hybridMultilevel"/>
    <w:tmpl w:val="19F8972A"/>
    <w:lvl w:ilvl="0" w:tplc="C226D14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906144729">
    <w:abstractNumId w:val="6"/>
  </w:num>
  <w:num w:numId="2" w16cid:durableId="223949203">
    <w:abstractNumId w:val="0"/>
  </w:num>
  <w:num w:numId="3" w16cid:durableId="151797833">
    <w:abstractNumId w:val="9"/>
  </w:num>
  <w:num w:numId="4" w16cid:durableId="1827088218">
    <w:abstractNumId w:val="3"/>
  </w:num>
  <w:num w:numId="5" w16cid:durableId="1732388115">
    <w:abstractNumId w:val="4"/>
  </w:num>
  <w:num w:numId="6" w16cid:durableId="2121997157">
    <w:abstractNumId w:val="2"/>
  </w:num>
  <w:num w:numId="7" w16cid:durableId="25569422">
    <w:abstractNumId w:val="10"/>
  </w:num>
  <w:num w:numId="8" w16cid:durableId="1537964833">
    <w:abstractNumId w:val="7"/>
  </w:num>
  <w:num w:numId="9" w16cid:durableId="2108381840">
    <w:abstractNumId w:val="8"/>
  </w:num>
  <w:num w:numId="10" w16cid:durableId="1584530171">
    <w:abstractNumId w:val="1"/>
  </w:num>
  <w:num w:numId="11" w16cid:durableId="373893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65"/>
    <w:rsid w:val="00082A75"/>
    <w:rsid w:val="00114352"/>
    <w:rsid w:val="0013147A"/>
    <w:rsid w:val="00151D3E"/>
    <w:rsid w:val="001609C1"/>
    <w:rsid w:val="001D705A"/>
    <w:rsid w:val="001F7068"/>
    <w:rsid w:val="00201048"/>
    <w:rsid w:val="00284563"/>
    <w:rsid w:val="0029799B"/>
    <w:rsid w:val="002A6522"/>
    <w:rsid w:val="002C1F87"/>
    <w:rsid w:val="003079E0"/>
    <w:rsid w:val="004022EF"/>
    <w:rsid w:val="004A5914"/>
    <w:rsid w:val="00511CBD"/>
    <w:rsid w:val="00512E1C"/>
    <w:rsid w:val="00516173"/>
    <w:rsid w:val="005638DF"/>
    <w:rsid w:val="0056520A"/>
    <w:rsid w:val="005C1D4B"/>
    <w:rsid w:val="005F5608"/>
    <w:rsid w:val="00602871"/>
    <w:rsid w:val="00622A19"/>
    <w:rsid w:val="00665BD7"/>
    <w:rsid w:val="006A6637"/>
    <w:rsid w:val="006D2211"/>
    <w:rsid w:val="006E005A"/>
    <w:rsid w:val="007057CE"/>
    <w:rsid w:val="00785C85"/>
    <w:rsid w:val="007B46EC"/>
    <w:rsid w:val="00801140"/>
    <w:rsid w:val="00830F57"/>
    <w:rsid w:val="008364F2"/>
    <w:rsid w:val="00864401"/>
    <w:rsid w:val="008833A4"/>
    <w:rsid w:val="00993F3E"/>
    <w:rsid w:val="009B5C26"/>
    <w:rsid w:val="009B70DD"/>
    <w:rsid w:val="009E4FE4"/>
    <w:rsid w:val="009F75FF"/>
    <w:rsid w:val="00A1737B"/>
    <w:rsid w:val="00A8155C"/>
    <w:rsid w:val="00AB1949"/>
    <w:rsid w:val="00B071D6"/>
    <w:rsid w:val="00B11A6F"/>
    <w:rsid w:val="00B76E9B"/>
    <w:rsid w:val="00B929C6"/>
    <w:rsid w:val="00BF71AA"/>
    <w:rsid w:val="00C46AB3"/>
    <w:rsid w:val="00C648C7"/>
    <w:rsid w:val="00CA5065"/>
    <w:rsid w:val="00CB745E"/>
    <w:rsid w:val="00CC284F"/>
    <w:rsid w:val="00CC5C0E"/>
    <w:rsid w:val="00CD03A5"/>
    <w:rsid w:val="00D15E76"/>
    <w:rsid w:val="00DF468F"/>
    <w:rsid w:val="00E57747"/>
    <w:rsid w:val="00F65129"/>
    <w:rsid w:val="00F77706"/>
    <w:rsid w:val="00F86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478D19"/>
  <w14:defaultImageDpi w14:val="0"/>
  <w15:docId w15:val="{50847881-21DA-4EC2-BF75-9C304E40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next w:val="Normal"/>
    <w:link w:val="Heading1Char"/>
    <w:uiPriority w:val="9"/>
    <w:qFormat/>
    <w:rsid w:val="006A663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A6637"/>
    <w:rPr>
      <w:rFonts w:ascii="Cambria" w:eastAsia="Times New Roman" w:hAnsi="Cambria" w:cs="Times New Roman"/>
      <w:b/>
      <w:bCs/>
      <w:kern w:val="32"/>
      <w:sz w:val="32"/>
      <w:szCs w:val="32"/>
    </w:rPr>
  </w:style>
  <w:style w:type="paragraph" w:styleId="BalloonText">
    <w:name w:val="Balloon Text"/>
    <w:basedOn w:val="Normal"/>
    <w:link w:val="BalloonTextChar"/>
    <w:uiPriority w:val="99"/>
    <w:rsid w:val="008364F2"/>
    <w:rPr>
      <w:rFonts w:ascii="Segoe UI" w:hAnsi="Segoe UI" w:cs="Segoe UI"/>
      <w:sz w:val="18"/>
      <w:szCs w:val="18"/>
    </w:rPr>
  </w:style>
  <w:style w:type="character" w:customStyle="1" w:styleId="BalloonTextChar">
    <w:name w:val="Balloon Text Char"/>
    <w:link w:val="BalloonText"/>
    <w:uiPriority w:val="99"/>
    <w:locked/>
    <w:rsid w:val="008364F2"/>
    <w:rPr>
      <w:rFonts w:ascii="Segoe UI" w:hAnsi="Segoe UI" w:cs="Segoe UI"/>
      <w:sz w:val="18"/>
      <w:szCs w:val="18"/>
    </w:rPr>
  </w:style>
  <w:style w:type="paragraph" w:styleId="Revision">
    <w:name w:val="Revision"/>
    <w:hidden/>
    <w:uiPriority w:val="99"/>
    <w:semiHidden/>
    <w:rsid w:val="006A6637"/>
    <w:rPr>
      <w:rFonts w:ascii="Times New Roman" w:hAnsi="Times New Roman"/>
    </w:rPr>
  </w:style>
  <w:style w:type="paragraph" w:styleId="NoSpacing">
    <w:name w:val="No Spacing"/>
    <w:uiPriority w:val="1"/>
    <w:qFormat/>
    <w:rsid w:val="006A6637"/>
    <w:pPr>
      <w:widowControl w:val="0"/>
      <w:autoSpaceDE w:val="0"/>
      <w:autoSpaceDN w:val="0"/>
      <w:adjustRightInd w:val="0"/>
    </w:pPr>
    <w:rPr>
      <w:rFonts w:ascii="Times New Roman" w:hAnsi="Times New Roman"/>
    </w:rPr>
  </w:style>
  <w:style w:type="paragraph" w:styleId="Subtitle">
    <w:name w:val="Subtitle"/>
    <w:basedOn w:val="Normal"/>
    <w:next w:val="Normal"/>
    <w:link w:val="SubtitleChar"/>
    <w:uiPriority w:val="11"/>
    <w:qFormat/>
    <w:rsid w:val="006A6637"/>
    <w:pPr>
      <w:spacing w:after="60"/>
      <w:jc w:val="center"/>
      <w:outlineLvl w:val="1"/>
    </w:pPr>
    <w:rPr>
      <w:rFonts w:ascii="Cambria" w:hAnsi="Cambria"/>
      <w:sz w:val="24"/>
      <w:szCs w:val="24"/>
    </w:rPr>
  </w:style>
  <w:style w:type="character" w:customStyle="1" w:styleId="SubtitleChar">
    <w:name w:val="Subtitle Char"/>
    <w:link w:val="Subtitle"/>
    <w:uiPriority w:val="11"/>
    <w:locked/>
    <w:rsid w:val="006A6637"/>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1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6B14E-75F5-4283-99EF-41C119232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Campbell</dc:creator>
  <cp:keywords/>
  <dc:description/>
  <cp:lastModifiedBy>Caitlin Ray</cp:lastModifiedBy>
  <cp:revision>3</cp:revision>
  <cp:lastPrinted>2016-11-18T16:12:00Z</cp:lastPrinted>
  <dcterms:created xsi:type="dcterms:W3CDTF">2026-08-11T15:22:00Z</dcterms:created>
  <dcterms:modified xsi:type="dcterms:W3CDTF">2026-08-11T15:32:00Z</dcterms:modified>
</cp:coreProperties>
</file>