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F3F4" w14:textId="77777777" w:rsidR="001305E4" w:rsidRDefault="001305E4">
      <w:pPr>
        <w:jc w:val="center"/>
        <w:rPr>
          <w:b/>
          <w:bCs/>
          <w:u w:val="single"/>
        </w:rPr>
      </w:pPr>
    </w:p>
    <w:p w14:paraId="4C789F32" w14:textId="77777777" w:rsidR="001305E4" w:rsidRDefault="001305E4">
      <w:pPr>
        <w:jc w:val="center"/>
        <w:rPr>
          <w:b/>
          <w:bCs/>
          <w:u w:val="single"/>
        </w:rPr>
      </w:pPr>
    </w:p>
    <w:p w14:paraId="4A802CE9" w14:textId="77777777" w:rsidR="001305E4" w:rsidRDefault="001305E4">
      <w:pPr>
        <w:jc w:val="center"/>
        <w:rPr>
          <w:b/>
          <w:bCs/>
          <w:u w:val="single"/>
        </w:rPr>
      </w:pPr>
    </w:p>
    <w:p w14:paraId="3247C821" w14:textId="77777777" w:rsidR="001305E4" w:rsidRDefault="001305E4">
      <w:pPr>
        <w:jc w:val="center"/>
        <w:rPr>
          <w:b/>
          <w:bCs/>
          <w:u w:val="single"/>
        </w:rPr>
      </w:pPr>
    </w:p>
    <w:p w14:paraId="06D55988" w14:textId="77777777" w:rsidR="001305E4" w:rsidRDefault="001305E4">
      <w:pPr>
        <w:jc w:val="center"/>
        <w:rPr>
          <w:b/>
          <w:bCs/>
          <w:u w:val="single"/>
        </w:rPr>
      </w:pPr>
    </w:p>
    <w:p w14:paraId="41D86B15" w14:textId="77777777" w:rsidR="001305E4" w:rsidRDefault="001305E4">
      <w:pPr>
        <w:jc w:val="center"/>
        <w:rPr>
          <w:b/>
          <w:bCs/>
          <w:u w:val="single"/>
        </w:rPr>
      </w:pPr>
    </w:p>
    <w:p w14:paraId="2690D2B5" w14:textId="77777777" w:rsidR="001305E4" w:rsidRDefault="001305E4">
      <w:pPr>
        <w:jc w:val="center"/>
        <w:rPr>
          <w:b/>
          <w:bCs/>
          <w:u w:val="single"/>
        </w:rPr>
      </w:pPr>
    </w:p>
    <w:p w14:paraId="1CF02792" w14:textId="77777777" w:rsidR="001305E4" w:rsidRDefault="001305E4">
      <w:pPr>
        <w:jc w:val="center"/>
        <w:rPr>
          <w:b/>
          <w:bCs/>
          <w:u w:val="single"/>
        </w:rPr>
      </w:pPr>
    </w:p>
    <w:p w14:paraId="442AE042" w14:textId="77777777" w:rsidR="001305E4" w:rsidRDefault="001305E4">
      <w:pPr>
        <w:jc w:val="center"/>
        <w:rPr>
          <w:b/>
          <w:bCs/>
          <w:u w:val="single"/>
        </w:rPr>
      </w:pPr>
    </w:p>
    <w:p w14:paraId="3BEA241C" w14:textId="77777777" w:rsidR="001305E4" w:rsidRDefault="001305E4">
      <w:pPr>
        <w:jc w:val="center"/>
        <w:rPr>
          <w:b/>
          <w:bCs/>
          <w:u w:val="single"/>
        </w:rPr>
      </w:pPr>
    </w:p>
    <w:p w14:paraId="207821BD" w14:textId="77777777" w:rsidR="001305E4" w:rsidRDefault="001305E4">
      <w:pPr>
        <w:jc w:val="center"/>
        <w:rPr>
          <w:b/>
          <w:bCs/>
          <w:u w:val="single"/>
        </w:rPr>
      </w:pPr>
    </w:p>
    <w:p w14:paraId="3BB301CA" w14:textId="77777777" w:rsidR="001305E4" w:rsidRDefault="001305E4">
      <w:pPr>
        <w:jc w:val="center"/>
        <w:rPr>
          <w:b/>
          <w:bCs/>
          <w:u w:val="single"/>
        </w:rPr>
      </w:pPr>
    </w:p>
    <w:p w14:paraId="5D5869B7" w14:textId="77777777" w:rsidR="001305E4" w:rsidRDefault="001305E4">
      <w:pPr>
        <w:jc w:val="center"/>
        <w:rPr>
          <w:b/>
          <w:bCs/>
          <w:u w:val="single"/>
        </w:rPr>
      </w:pPr>
    </w:p>
    <w:p w14:paraId="23DC6853" w14:textId="77777777" w:rsidR="001305E4" w:rsidRDefault="001305E4">
      <w:pPr>
        <w:jc w:val="center"/>
        <w:rPr>
          <w:b/>
          <w:bCs/>
          <w:u w:val="single"/>
        </w:rPr>
      </w:pPr>
    </w:p>
    <w:p w14:paraId="599AFFA2" w14:textId="77777777" w:rsidR="001305E4" w:rsidRDefault="001305E4">
      <w:pPr>
        <w:jc w:val="center"/>
        <w:rPr>
          <w:b/>
          <w:bCs/>
          <w:u w:val="single"/>
        </w:rPr>
      </w:pPr>
    </w:p>
    <w:p w14:paraId="2A4DCEA2" w14:textId="77777777" w:rsidR="001305E4" w:rsidRDefault="001305E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05FCDC18" w14:textId="77777777" w:rsidR="001305E4" w:rsidRDefault="001305E4">
      <w:pPr>
        <w:jc w:val="center"/>
      </w:pPr>
      <w:r>
        <w:rPr>
          <w:b/>
          <w:bCs/>
          <w:u w:val="single"/>
        </w:rPr>
        <w:t>FOR THE EASTERN DISTRICT OF TENNESSEE</w:t>
      </w:r>
    </w:p>
    <w:p w14:paraId="509443E2" w14:textId="77777777" w:rsidR="001305E4" w:rsidRDefault="006777FB">
      <w:pPr>
        <w:jc w:val="center"/>
      </w:pPr>
      <w:r>
        <w:rPr>
          <w:noProof/>
        </w:rPr>
        <w:pict w14:anchorId="52135936">
          <v:rect id="_x0000_s1026" style="position:absolute;left:0;text-align:left;margin-left:305.6pt;margin-top:319.8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62FD13A9" w14:textId="77777777" w:rsidR="001305E4" w:rsidRDefault="001305E4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1E81D14" w14:textId="77777777" w:rsidR="00A5744D" w:rsidRDefault="00A5744D" w:rsidP="00A5744D">
      <w:pPr>
        <w:ind w:firstLine="5760"/>
        <w:rPr>
          <w:sz w:val="22"/>
          <w:szCs w:val="22"/>
        </w:rPr>
      </w:pPr>
      <w:r>
        <w:rPr>
          <w:sz w:val="22"/>
          <w:szCs w:val="22"/>
        </w:rPr>
        <w:t>No.</w:t>
      </w:r>
    </w:p>
    <w:p w14:paraId="60B04435" w14:textId="77777777" w:rsidR="001305E4" w:rsidRDefault="001305E4" w:rsidP="00A5744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Debtor(s).</w:t>
      </w:r>
      <w:r w:rsidR="00A5744D">
        <w:rPr>
          <w:sz w:val="22"/>
          <w:szCs w:val="22"/>
        </w:rPr>
        <w:tab/>
      </w:r>
      <w:r w:rsidR="00A5744D">
        <w:rPr>
          <w:sz w:val="22"/>
          <w:szCs w:val="22"/>
        </w:rPr>
        <w:tab/>
      </w:r>
      <w:r w:rsidR="00A5744D">
        <w:rPr>
          <w:sz w:val="22"/>
          <w:szCs w:val="22"/>
        </w:rPr>
        <w:tab/>
      </w:r>
      <w:r>
        <w:rPr>
          <w:sz w:val="22"/>
          <w:szCs w:val="22"/>
        </w:rPr>
        <w:t xml:space="preserve">Chapter 13 </w:t>
      </w:r>
    </w:p>
    <w:p w14:paraId="65358B14" w14:textId="77777777" w:rsidR="001305E4" w:rsidRDefault="001305E4">
      <w:pPr>
        <w:ind w:firstLine="2880"/>
        <w:rPr>
          <w:sz w:val="22"/>
          <w:szCs w:val="22"/>
        </w:rPr>
      </w:pPr>
    </w:p>
    <w:p w14:paraId="522578B3" w14:textId="77777777" w:rsidR="00A5744D" w:rsidRDefault="00A5744D">
      <w:pPr>
        <w:ind w:firstLine="2880"/>
        <w:rPr>
          <w:sz w:val="22"/>
          <w:szCs w:val="22"/>
        </w:rPr>
      </w:pPr>
    </w:p>
    <w:p w14:paraId="02943D3A" w14:textId="77777777" w:rsidR="001305E4" w:rsidRDefault="001305E4">
      <w:pPr>
        <w:ind w:firstLine="3600"/>
        <w:rPr>
          <w:sz w:val="22"/>
          <w:szCs w:val="22"/>
        </w:rPr>
      </w:pPr>
    </w:p>
    <w:p w14:paraId="0BFD9784" w14:textId="77777777" w:rsidR="001305E4" w:rsidRDefault="001305E4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ORDER DISMISSING CHAPTER 13 CASE AS TO ONE DEBTOR ONLY</w:t>
      </w:r>
    </w:p>
    <w:p w14:paraId="1AAA5456" w14:textId="77777777" w:rsidR="001305E4" w:rsidRDefault="001305E4">
      <w:pPr>
        <w:jc w:val="center"/>
        <w:rPr>
          <w:sz w:val="22"/>
          <w:szCs w:val="22"/>
        </w:rPr>
      </w:pPr>
    </w:p>
    <w:p w14:paraId="13722640" w14:textId="77777777" w:rsidR="001305E4" w:rsidRDefault="001305E4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debtor [insert name] having filed a motion to dismiss this case pursuant to 11 U.S.C. § 1307(b) as to him/her solely, and the case having not been previously converted under 11 U.S.C. §§ 706, 1112, or 1208, </w:t>
      </w:r>
      <w:r w:rsidR="00A5744D">
        <w:rPr>
          <w:sz w:val="22"/>
          <w:szCs w:val="22"/>
        </w:rPr>
        <w:t>t</w:t>
      </w:r>
      <w:r>
        <w:rPr>
          <w:sz w:val="22"/>
          <w:szCs w:val="22"/>
        </w:rPr>
        <w:t xml:space="preserve">he motion to dismiss is granted and this chapter 13 case is dismissed as to debtor [insert name] solely.  </w:t>
      </w:r>
    </w:p>
    <w:p w14:paraId="1D3226A1" w14:textId="77777777" w:rsidR="001305E4" w:rsidRDefault="001305E4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2800A141" w14:textId="77777777" w:rsidR="001305E4" w:rsidRDefault="001305E4">
      <w:pPr>
        <w:jc w:val="both"/>
        <w:rPr>
          <w:sz w:val="22"/>
          <w:szCs w:val="22"/>
        </w:rPr>
      </w:pPr>
    </w:p>
    <w:p w14:paraId="3B3703A2" w14:textId="77777777" w:rsidR="001305E4" w:rsidRDefault="001305E4">
      <w:pPr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489324D9" w14:textId="77777777" w:rsidR="001305E4" w:rsidRDefault="001305E4">
      <w:pPr>
        <w:jc w:val="both"/>
        <w:rPr>
          <w:sz w:val="22"/>
          <w:szCs w:val="22"/>
        </w:rPr>
      </w:pPr>
    </w:p>
    <w:p w14:paraId="4FF96376" w14:textId="77777777" w:rsidR="001305E4" w:rsidRDefault="001305E4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2D697C69" w14:textId="77777777" w:rsidR="001305E4" w:rsidRDefault="001305E4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42D69A1E" w14:textId="77777777" w:rsidR="001305E4" w:rsidRDefault="001305E4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3DE33FCC" w14:textId="77777777" w:rsidR="001305E4" w:rsidRDefault="001305E4">
      <w:pPr>
        <w:ind w:firstLine="2160"/>
        <w:jc w:val="both"/>
        <w:rPr>
          <w:sz w:val="22"/>
          <w:szCs w:val="22"/>
        </w:rPr>
      </w:pPr>
    </w:p>
    <w:sectPr w:rsidR="001305E4" w:rsidSect="001305E4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5E4"/>
    <w:rsid w:val="001305E4"/>
    <w:rsid w:val="0022676F"/>
    <w:rsid w:val="00624642"/>
    <w:rsid w:val="006777FB"/>
    <w:rsid w:val="009F63D7"/>
    <w:rsid w:val="00A5744D"/>
    <w:rsid w:val="00BA225E"/>
    <w:rsid w:val="00BA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29BB0"/>
  <w14:defaultImageDpi w14:val="0"/>
  <w15:docId w15:val="{50847881-21DA-4EC2-BF75-9C304E4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USBC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2022-08-02T16:12:00Z</dcterms:created>
  <dcterms:modified xsi:type="dcterms:W3CDTF">2022-08-02T16:12:00Z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2039185880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